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68F83" w14:textId="1F025AFF" w:rsidR="00206C2E" w:rsidRPr="00206C2E" w:rsidRDefault="00F84243" w:rsidP="00206C2E">
      <w:pPr>
        <w:rPr>
          <w:b/>
        </w:rPr>
      </w:pPr>
      <w:bookmarkStart w:id="0" w:name="_Toc458600385"/>
      <w:bookmarkStart w:id="1" w:name="_GoBack"/>
      <w:bookmarkEnd w:id="1"/>
      <w:r>
        <w:rPr>
          <w:b/>
        </w:rPr>
        <w:t xml:space="preserve"> </w:t>
      </w:r>
      <w:r w:rsidR="00206C2E" w:rsidRPr="00206C2E">
        <w:rPr>
          <w:b/>
        </w:rPr>
        <w:t>Topics for review include:</w:t>
      </w:r>
    </w:p>
    <w:p w14:paraId="280C6224" w14:textId="3AD7E06C" w:rsidR="00206C2E" w:rsidRDefault="00206C2E" w:rsidP="00206C2E">
      <w:pPr>
        <w:pStyle w:val="ListParagraph"/>
        <w:numPr>
          <w:ilvl w:val="0"/>
          <w:numId w:val="15"/>
        </w:numPr>
      </w:pPr>
      <w:r>
        <w:t>Introduction and Background</w:t>
      </w:r>
    </w:p>
    <w:p w14:paraId="7E1DD8D7" w14:textId="70673791" w:rsidR="00206C2E" w:rsidRDefault="00206C2E" w:rsidP="00206C2E">
      <w:pPr>
        <w:pStyle w:val="ListParagraph"/>
        <w:numPr>
          <w:ilvl w:val="0"/>
          <w:numId w:val="15"/>
        </w:numPr>
      </w:pPr>
      <w:r>
        <w:t>Site Inspection and Field Investigations</w:t>
      </w:r>
    </w:p>
    <w:p w14:paraId="5A14A12C" w14:textId="77777777" w:rsidR="00206C2E" w:rsidRDefault="00206C2E" w:rsidP="00206C2E">
      <w:pPr>
        <w:pStyle w:val="ListParagraph"/>
        <w:numPr>
          <w:ilvl w:val="0"/>
          <w:numId w:val="15"/>
        </w:numPr>
      </w:pPr>
      <w:r>
        <w:t>Available Area and Setback Distances</w:t>
      </w:r>
    </w:p>
    <w:p w14:paraId="6477F291" w14:textId="77777777" w:rsidR="00206C2E" w:rsidRDefault="00206C2E" w:rsidP="00206C2E">
      <w:pPr>
        <w:pStyle w:val="ListParagraph"/>
        <w:numPr>
          <w:ilvl w:val="0"/>
          <w:numId w:val="15"/>
        </w:numPr>
      </w:pPr>
      <w:r>
        <w:t>LCA Confirmation</w:t>
      </w:r>
    </w:p>
    <w:p w14:paraId="68A19FDB" w14:textId="77777777" w:rsidR="00206C2E" w:rsidRDefault="00206C2E" w:rsidP="00206C2E">
      <w:pPr>
        <w:pStyle w:val="ListParagraph"/>
        <w:numPr>
          <w:ilvl w:val="0"/>
          <w:numId w:val="15"/>
        </w:numPr>
      </w:pPr>
      <w:r>
        <w:t>Cumulative Impacts</w:t>
      </w:r>
    </w:p>
    <w:p w14:paraId="1B7E8614" w14:textId="77777777" w:rsidR="00206C2E" w:rsidRDefault="00206C2E" w:rsidP="00206C2E">
      <w:pPr>
        <w:pStyle w:val="ListParagraph"/>
        <w:numPr>
          <w:ilvl w:val="0"/>
          <w:numId w:val="15"/>
        </w:numPr>
      </w:pPr>
      <w:r>
        <w:t>System Selection and Design</w:t>
      </w:r>
    </w:p>
    <w:p w14:paraId="5FEA67DC" w14:textId="77777777" w:rsidR="00206C2E" w:rsidRDefault="00206C2E" w:rsidP="00206C2E">
      <w:pPr>
        <w:pStyle w:val="ListParagraph"/>
        <w:numPr>
          <w:ilvl w:val="0"/>
          <w:numId w:val="15"/>
        </w:numPr>
      </w:pPr>
      <w:r>
        <w:t>Mitigation Measures</w:t>
      </w:r>
    </w:p>
    <w:p w14:paraId="3E9F3E69" w14:textId="77777777" w:rsidR="00206C2E" w:rsidRDefault="00206C2E" w:rsidP="00206C2E">
      <w:pPr>
        <w:pStyle w:val="ListParagraph"/>
        <w:numPr>
          <w:ilvl w:val="0"/>
          <w:numId w:val="15"/>
        </w:numPr>
      </w:pPr>
      <w:r>
        <w:t>Site Management Plan</w:t>
      </w:r>
    </w:p>
    <w:p w14:paraId="7E2A13AA" w14:textId="77777777" w:rsidR="00206C2E" w:rsidRDefault="00206C2E" w:rsidP="00206C2E">
      <w:pPr>
        <w:pStyle w:val="ListParagraph"/>
        <w:numPr>
          <w:ilvl w:val="0"/>
          <w:numId w:val="15"/>
        </w:numPr>
      </w:pPr>
      <w:r>
        <w:t>Conclusion Summary</w:t>
      </w:r>
    </w:p>
    <w:p w14:paraId="2F415293" w14:textId="77777777" w:rsidR="00206C2E" w:rsidRDefault="00206C2E" w:rsidP="00206C2E">
      <w:pPr>
        <w:pStyle w:val="ListParagraph"/>
        <w:numPr>
          <w:ilvl w:val="0"/>
          <w:numId w:val="15"/>
        </w:numPr>
      </w:pPr>
      <w:r>
        <w:t>Site Plan Requirements</w:t>
      </w:r>
    </w:p>
    <w:p w14:paraId="7809A7F1" w14:textId="77777777" w:rsidR="00206C2E" w:rsidRPr="0013478F" w:rsidRDefault="00206C2E" w:rsidP="00206C2E">
      <w:pPr>
        <w:pStyle w:val="ListParagraph"/>
        <w:numPr>
          <w:ilvl w:val="0"/>
          <w:numId w:val="15"/>
        </w:numPr>
      </w:pPr>
      <w:r>
        <w:t>Appendices</w:t>
      </w:r>
    </w:p>
    <w:bookmarkEnd w:id="0"/>
    <w:p w14:paraId="7AA658B3" w14:textId="77777777" w:rsidR="00370F79" w:rsidRDefault="00370F79" w:rsidP="00D645F9">
      <w:pPr>
        <w:pStyle w:val="Caption"/>
        <w:sectPr w:rsidR="00370F79" w:rsidSect="00370F79">
          <w:headerReference w:type="default" r:id="rId9"/>
          <w:footerReference w:type="default" r:id="rId10"/>
          <w:pgSz w:w="16838" w:h="11906" w:orient="landscape" w:code="9"/>
          <w:pgMar w:top="1418" w:right="1418" w:bottom="1134" w:left="1134" w:header="709" w:footer="709" w:gutter="0"/>
          <w:cols w:num="2" w:space="708"/>
          <w:docGrid w:linePitch="360"/>
        </w:sectPr>
      </w:pPr>
    </w:p>
    <w:p w14:paraId="257CC0E3" w14:textId="1524AE08" w:rsidR="00D8626D" w:rsidRPr="00B510CC" w:rsidRDefault="00B510CC" w:rsidP="00154316">
      <w:pPr>
        <w:pStyle w:val="Caption"/>
        <w:spacing w:before="240" w:after="0" w:line="240" w:lineRule="auto"/>
        <w:rPr>
          <w:i/>
          <w:color w:val="000000" w:themeColor="text1"/>
          <w:sz w:val="20"/>
          <w:szCs w:val="19"/>
        </w:rPr>
      </w:pPr>
      <w:r w:rsidRPr="00B510CC">
        <w:rPr>
          <w:i/>
          <w:color w:val="000000" w:themeColor="text1"/>
          <w:sz w:val="20"/>
          <w:szCs w:val="19"/>
        </w:rPr>
        <w:fldChar w:fldCharType="begin">
          <w:ffData>
            <w:name w:val=""/>
            <w:enabled/>
            <w:calcOnExit w:val="0"/>
            <w:checkBox>
              <w:sizeAuto/>
              <w:default w:val="1"/>
            </w:checkBox>
          </w:ffData>
        </w:fldChar>
      </w:r>
      <w:r w:rsidRPr="00B510CC">
        <w:rPr>
          <w:i/>
          <w:color w:val="000000" w:themeColor="text1"/>
          <w:sz w:val="20"/>
          <w:szCs w:val="19"/>
        </w:rPr>
        <w:instrText xml:space="preserve"> FORMCHECKBOX </w:instrText>
      </w:r>
      <w:r w:rsidR="00C65918">
        <w:rPr>
          <w:i/>
          <w:color w:val="000000" w:themeColor="text1"/>
          <w:sz w:val="20"/>
          <w:szCs w:val="19"/>
        </w:rPr>
      </w:r>
      <w:r w:rsidR="00C65918">
        <w:rPr>
          <w:i/>
          <w:color w:val="000000" w:themeColor="text1"/>
          <w:sz w:val="20"/>
          <w:szCs w:val="19"/>
        </w:rPr>
        <w:fldChar w:fldCharType="separate"/>
      </w:r>
      <w:r w:rsidRPr="00B510CC">
        <w:rPr>
          <w:i/>
          <w:color w:val="000000" w:themeColor="text1"/>
          <w:sz w:val="20"/>
          <w:szCs w:val="19"/>
        </w:rPr>
        <w:fldChar w:fldCharType="end"/>
      </w:r>
      <w:r w:rsidRPr="00B510CC">
        <w:rPr>
          <w:i/>
          <w:color w:val="000000" w:themeColor="text1"/>
          <w:sz w:val="20"/>
          <w:szCs w:val="19"/>
        </w:rPr>
        <w:t xml:space="preserve"> </w:t>
      </w:r>
      <w:r w:rsidRPr="00B510CC">
        <w:rPr>
          <w:b w:val="0"/>
          <w:i/>
          <w:color w:val="000000" w:themeColor="text1"/>
          <w:sz w:val="20"/>
          <w:szCs w:val="19"/>
        </w:rPr>
        <w:t>Report element completed to satisfaction as per requirements</w:t>
      </w:r>
    </w:p>
    <w:p w14:paraId="6547F8E7" w14:textId="18189B29" w:rsidR="00B510CC" w:rsidRDefault="00B510CC" w:rsidP="00B510CC">
      <w:pPr>
        <w:rPr>
          <w:rFonts w:cs="Arial"/>
          <w:i/>
          <w:color w:val="000000" w:themeColor="text1"/>
          <w:sz w:val="20"/>
          <w:szCs w:val="19"/>
        </w:rPr>
      </w:pPr>
      <w:r w:rsidRPr="00B510CC">
        <w:rPr>
          <w:rFonts w:cs="Arial"/>
          <w:i/>
          <w:color w:val="FF0000"/>
          <w:sz w:val="20"/>
          <w:szCs w:val="19"/>
        </w:rPr>
        <w:fldChar w:fldCharType="begin">
          <w:ffData>
            <w:name w:val=""/>
            <w:enabled/>
            <w:calcOnExit w:val="0"/>
            <w:checkBox>
              <w:sizeAuto/>
              <w:default w:val="1"/>
            </w:checkBox>
          </w:ffData>
        </w:fldChar>
      </w:r>
      <w:r w:rsidRPr="00B510CC">
        <w:rPr>
          <w:rFonts w:cs="Arial"/>
          <w:i/>
          <w:color w:val="FF0000"/>
          <w:sz w:val="20"/>
          <w:szCs w:val="19"/>
        </w:rPr>
        <w:instrText xml:space="preserve"> FORMCHECKBOX </w:instrText>
      </w:r>
      <w:r w:rsidR="00C65918">
        <w:rPr>
          <w:rFonts w:cs="Arial"/>
          <w:i/>
          <w:color w:val="FF0000"/>
          <w:sz w:val="20"/>
          <w:szCs w:val="19"/>
        </w:rPr>
      </w:r>
      <w:r w:rsidR="00C65918">
        <w:rPr>
          <w:rFonts w:cs="Arial"/>
          <w:i/>
          <w:color w:val="FF0000"/>
          <w:sz w:val="20"/>
          <w:szCs w:val="19"/>
        </w:rPr>
        <w:fldChar w:fldCharType="separate"/>
      </w:r>
      <w:r w:rsidRPr="00B510CC">
        <w:rPr>
          <w:rFonts w:cs="Arial"/>
          <w:i/>
          <w:color w:val="FF0000"/>
          <w:sz w:val="20"/>
          <w:szCs w:val="19"/>
        </w:rPr>
        <w:fldChar w:fldCharType="end"/>
      </w:r>
      <w:r w:rsidRPr="00B510CC">
        <w:rPr>
          <w:rFonts w:cs="Arial"/>
          <w:i/>
          <w:color w:val="000000" w:themeColor="text1"/>
          <w:sz w:val="20"/>
          <w:szCs w:val="19"/>
        </w:rPr>
        <w:t xml:space="preserve"> Report element provided within report but either information is inaccurate or additional information is required. </w:t>
      </w:r>
    </w:p>
    <w:p w14:paraId="72812103" w14:textId="07FFB091" w:rsidR="000D6C33" w:rsidRPr="00B510CC" w:rsidRDefault="000D6C33" w:rsidP="00B510CC">
      <w:pPr>
        <w:rPr>
          <w:sz w:val="20"/>
        </w:rPr>
      </w:pPr>
      <w:r>
        <w:rPr>
          <w:rFonts w:cs="Arial"/>
          <w:b/>
          <w:i/>
          <w:color w:val="000000" w:themeColor="text1"/>
          <w:sz w:val="20"/>
          <w:szCs w:val="19"/>
        </w:rPr>
        <w:t xml:space="preserve">NA </w:t>
      </w:r>
      <w:r>
        <w:rPr>
          <w:rFonts w:cs="Arial"/>
          <w:i/>
          <w:color w:val="000000" w:themeColor="text1"/>
          <w:sz w:val="20"/>
          <w:szCs w:val="19"/>
        </w:rPr>
        <w:t>Completion not required as report element is not applicable to the property</w:t>
      </w:r>
      <w:r w:rsidR="00490879">
        <w:rPr>
          <w:rFonts w:cs="Arial"/>
          <w:i/>
          <w:color w:val="000000" w:themeColor="text1"/>
          <w:sz w:val="20"/>
          <w:szCs w:val="19"/>
        </w:rPr>
        <w:t xml:space="preserve">. It is counted towards the overall report element total count. </w:t>
      </w:r>
    </w:p>
    <w:tbl>
      <w:tblPr>
        <w:tblStyle w:val="TableGrid"/>
        <w:tblW w:w="14709" w:type="dxa"/>
        <w:tblLayout w:type="fixed"/>
        <w:tblLook w:val="04A0" w:firstRow="1" w:lastRow="0" w:firstColumn="1" w:lastColumn="0" w:noHBand="0" w:noVBand="1"/>
      </w:tblPr>
      <w:tblGrid>
        <w:gridCol w:w="1668"/>
        <w:gridCol w:w="5093"/>
        <w:gridCol w:w="1417"/>
        <w:gridCol w:w="861"/>
        <w:gridCol w:w="849"/>
        <w:gridCol w:w="9"/>
        <w:gridCol w:w="1126"/>
        <w:gridCol w:w="3686"/>
      </w:tblGrid>
      <w:tr w:rsidR="00D645F9" w:rsidRPr="00F043FF" w14:paraId="3727FAA2" w14:textId="77777777" w:rsidTr="009677EC">
        <w:trPr>
          <w:trHeight w:val="378"/>
          <w:tblHeader/>
        </w:trPr>
        <w:tc>
          <w:tcPr>
            <w:tcW w:w="14709" w:type="dxa"/>
            <w:gridSpan w:val="8"/>
            <w:shd w:val="clear" w:color="auto" w:fill="CCC0D9" w:themeFill="accent4" w:themeFillTint="66"/>
          </w:tcPr>
          <w:p w14:paraId="3E009384" w14:textId="7C7E0B70" w:rsidR="00D645F9" w:rsidRDefault="00D645F9" w:rsidP="00D645F9">
            <w:pPr>
              <w:spacing w:before="40" w:after="40"/>
              <w:jc w:val="left"/>
              <w:rPr>
                <w:b/>
                <w:lang w:val="en-US" w:eastAsia="en-US"/>
              </w:rPr>
            </w:pPr>
            <w:r>
              <w:rPr>
                <w:b/>
                <w:lang w:val="en-US" w:eastAsia="en-US"/>
              </w:rPr>
              <w:t>Land Capability Assessment Review</w:t>
            </w:r>
          </w:p>
        </w:tc>
      </w:tr>
      <w:tr w:rsidR="00D645F9" w:rsidRPr="00F043FF" w14:paraId="4F3A25ED" w14:textId="77777777" w:rsidTr="009677EC">
        <w:trPr>
          <w:trHeight w:val="378"/>
          <w:tblHeader/>
        </w:trPr>
        <w:tc>
          <w:tcPr>
            <w:tcW w:w="14709" w:type="dxa"/>
            <w:gridSpan w:val="8"/>
            <w:shd w:val="clear" w:color="auto" w:fill="E5DFEC" w:themeFill="accent4" w:themeFillTint="33"/>
          </w:tcPr>
          <w:p w14:paraId="13C6DDDD" w14:textId="718D59DD" w:rsidR="00D645F9" w:rsidRDefault="00D645F9" w:rsidP="00D645F9">
            <w:pPr>
              <w:spacing w:before="40" w:after="40"/>
              <w:jc w:val="left"/>
              <w:rPr>
                <w:b/>
                <w:lang w:val="en-US" w:eastAsia="en-US"/>
              </w:rPr>
            </w:pPr>
            <w:r>
              <w:rPr>
                <w:b/>
                <w:lang w:val="en-US" w:eastAsia="en-US"/>
              </w:rPr>
              <w:t xml:space="preserve">Report Name: </w:t>
            </w:r>
          </w:p>
        </w:tc>
      </w:tr>
      <w:tr w:rsidR="00925B13" w:rsidRPr="00F043FF" w14:paraId="5D4D091C" w14:textId="77777777" w:rsidTr="009677EC">
        <w:trPr>
          <w:trHeight w:val="378"/>
          <w:tblHeader/>
        </w:trPr>
        <w:tc>
          <w:tcPr>
            <w:tcW w:w="14709" w:type="dxa"/>
            <w:gridSpan w:val="8"/>
            <w:shd w:val="clear" w:color="auto" w:fill="E5DFEC" w:themeFill="accent4" w:themeFillTint="33"/>
          </w:tcPr>
          <w:p w14:paraId="7CAEE9D2" w14:textId="56BD5A76" w:rsidR="00925B13" w:rsidRDefault="00925B13" w:rsidP="00D645F9">
            <w:pPr>
              <w:spacing w:before="40" w:after="40"/>
              <w:jc w:val="left"/>
              <w:rPr>
                <w:b/>
                <w:lang w:val="en-US" w:eastAsia="en-US"/>
              </w:rPr>
            </w:pPr>
            <w:r>
              <w:rPr>
                <w:b/>
                <w:lang w:val="en-US" w:eastAsia="en-US"/>
              </w:rPr>
              <w:t xml:space="preserve">Details: </w:t>
            </w:r>
          </w:p>
        </w:tc>
      </w:tr>
      <w:tr w:rsidR="00D645F9" w:rsidRPr="00F043FF" w14:paraId="0CA0EC4E" w14:textId="77777777" w:rsidTr="009677EC">
        <w:trPr>
          <w:trHeight w:val="378"/>
          <w:tblHeader/>
        </w:trPr>
        <w:tc>
          <w:tcPr>
            <w:tcW w:w="1668" w:type="dxa"/>
            <w:vMerge w:val="restart"/>
            <w:shd w:val="clear" w:color="auto" w:fill="BFBFBF" w:themeFill="background1" w:themeFillShade="BF"/>
            <w:vAlign w:val="center"/>
          </w:tcPr>
          <w:p w14:paraId="04CDC93F" w14:textId="77777777" w:rsidR="00D645F9" w:rsidRPr="00CE435D" w:rsidRDefault="00D645F9" w:rsidP="00D645F9">
            <w:pPr>
              <w:spacing w:before="40" w:after="40"/>
              <w:jc w:val="center"/>
              <w:rPr>
                <w:b/>
                <w:lang w:val="en-US" w:eastAsia="en-US"/>
              </w:rPr>
            </w:pPr>
            <w:r w:rsidRPr="00CE435D">
              <w:rPr>
                <w:b/>
                <w:lang w:val="en-US" w:eastAsia="en-US"/>
              </w:rPr>
              <w:t>Report Element</w:t>
            </w:r>
          </w:p>
        </w:tc>
        <w:tc>
          <w:tcPr>
            <w:tcW w:w="5093" w:type="dxa"/>
            <w:vMerge w:val="restart"/>
            <w:shd w:val="clear" w:color="auto" w:fill="BFBFBF" w:themeFill="background1" w:themeFillShade="BF"/>
            <w:vAlign w:val="center"/>
          </w:tcPr>
          <w:p w14:paraId="65AE28B0" w14:textId="77777777" w:rsidR="00D645F9" w:rsidRPr="00CE435D" w:rsidRDefault="00D645F9" w:rsidP="00D645F9">
            <w:pPr>
              <w:spacing w:before="40" w:after="40"/>
              <w:jc w:val="center"/>
              <w:rPr>
                <w:b/>
                <w:lang w:val="en-US" w:eastAsia="en-US"/>
              </w:rPr>
            </w:pPr>
            <w:r>
              <w:rPr>
                <w:b/>
                <w:lang w:val="en-US" w:eastAsia="en-US"/>
              </w:rPr>
              <w:t>Requirement</w:t>
            </w:r>
          </w:p>
        </w:tc>
        <w:tc>
          <w:tcPr>
            <w:tcW w:w="1417" w:type="dxa"/>
            <w:vMerge w:val="restart"/>
            <w:shd w:val="clear" w:color="auto" w:fill="BFBFBF" w:themeFill="background1" w:themeFillShade="BF"/>
            <w:vAlign w:val="center"/>
          </w:tcPr>
          <w:p w14:paraId="655BC79E" w14:textId="77777777" w:rsidR="00D645F9" w:rsidRPr="00CE435D" w:rsidRDefault="00D645F9" w:rsidP="00EE0720">
            <w:pPr>
              <w:spacing w:before="40" w:after="40"/>
              <w:jc w:val="center"/>
              <w:rPr>
                <w:b/>
                <w:lang w:val="en-US" w:eastAsia="en-US"/>
              </w:rPr>
            </w:pPr>
            <w:r>
              <w:rPr>
                <w:b/>
                <w:lang w:val="en-US" w:eastAsia="en-US"/>
              </w:rPr>
              <w:t>Reference</w:t>
            </w:r>
          </w:p>
        </w:tc>
        <w:tc>
          <w:tcPr>
            <w:tcW w:w="2845" w:type="dxa"/>
            <w:gridSpan w:val="4"/>
            <w:shd w:val="clear" w:color="auto" w:fill="BFBFBF" w:themeFill="background1" w:themeFillShade="BF"/>
            <w:vAlign w:val="center"/>
          </w:tcPr>
          <w:p w14:paraId="0D05F6E1" w14:textId="77777777" w:rsidR="00D645F9" w:rsidRDefault="00D645F9" w:rsidP="00C2169A">
            <w:pPr>
              <w:spacing w:before="40" w:after="40"/>
              <w:jc w:val="center"/>
              <w:rPr>
                <w:b/>
                <w:lang w:val="en-US" w:eastAsia="en-US"/>
              </w:rPr>
            </w:pPr>
            <w:r>
              <w:rPr>
                <w:b/>
                <w:lang w:val="en-US" w:eastAsia="en-US"/>
              </w:rPr>
              <w:t>Priority</w:t>
            </w:r>
          </w:p>
        </w:tc>
        <w:tc>
          <w:tcPr>
            <w:tcW w:w="3686" w:type="dxa"/>
            <w:shd w:val="clear" w:color="auto" w:fill="BFBFBF" w:themeFill="background1" w:themeFillShade="BF"/>
            <w:vAlign w:val="center"/>
          </w:tcPr>
          <w:p w14:paraId="38DCE098" w14:textId="77777777" w:rsidR="00D645F9" w:rsidRDefault="00D645F9" w:rsidP="00EE0720">
            <w:pPr>
              <w:spacing w:before="40" w:after="40"/>
              <w:jc w:val="center"/>
              <w:rPr>
                <w:b/>
                <w:lang w:val="en-US" w:eastAsia="en-US"/>
              </w:rPr>
            </w:pPr>
            <w:r>
              <w:rPr>
                <w:b/>
                <w:lang w:val="en-US" w:eastAsia="en-US"/>
              </w:rPr>
              <w:t>Comments</w:t>
            </w:r>
          </w:p>
        </w:tc>
      </w:tr>
      <w:tr w:rsidR="00D645F9" w:rsidRPr="00F043FF" w14:paraId="0AE370DD" w14:textId="77777777" w:rsidTr="009677EC">
        <w:trPr>
          <w:trHeight w:val="378"/>
          <w:tblHeader/>
        </w:trPr>
        <w:tc>
          <w:tcPr>
            <w:tcW w:w="1668" w:type="dxa"/>
            <w:vMerge/>
            <w:shd w:val="clear" w:color="auto" w:fill="BFBFBF" w:themeFill="background1" w:themeFillShade="BF"/>
          </w:tcPr>
          <w:p w14:paraId="149631F3" w14:textId="77777777" w:rsidR="00D645F9" w:rsidRPr="00CE435D" w:rsidRDefault="00D645F9" w:rsidP="00EE0720">
            <w:pPr>
              <w:spacing w:before="40" w:after="40"/>
              <w:jc w:val="center"/>
              <w:rPr>
                <w:b/>
                <w:lang w:val="en-US" w:eastAsia="en-US"/>
              </w:rPr>
            </w:pPr>
          </w:p>
        </w:tc>
        <w:tc>
          <w:tcPr>
            <w:tcW w:w="5093" w:type="dxa"/>
            <w:vMerge/>
            <w:shd w:val="clear" w:color="auto" w:fill="BFBFBF" w:themeFill="background1" w:themeFillShade="BF"/>
          </w:tcPr>
          <w:p w14:paraId="6106E0F0" w14:textId="77777777" w:rsidR="00D645F9" w:rsidRDefault="00D645F9" w:rsidP="00EE0720">
            <w:pPr>
              <w:spacing w:before="40" w:after="40"/>
              <w:jc w:val="center"/>
              <w:rPr>
                <w:b/>
                <w:lang w:val="en-US" w:eastAsia="en-US"/>
              </w:rPr>
            </w:pPr>
          </w:p>
        </w:tc>
        <w:tc>
          <w:tcPr>
            <w:tcW w:w="1417" w:type="dxa"/>
            <w:vMerge/>
            <w:shd w:val="clear" w:color="auto" w:fill="BFBFBF" w:themeFill="background1" w:themeFillShade="BF"/>
            <w:vAlign w:val="center"/>
          </w:tcPr>
          <w:p w14:paraId="5FF030BA" w14:textId="77777777" w:rsidR="00D645F9" w:rsidRDefault="00D645F9" w:rsidP="00EE0720">
            <w:pPr>
              <w:spacing w:before="40" w:after="40"/>
              <w:jc w:val="center"/>
              <w:rPr>
                <w:b/>
                <w:lang w:val="en-US" w:eastAsia="en-US"/>
              </w:rPr>
            </w:pPr>
          </w:p>
        </w:tc>
        <w:tc>
          <w:tcPr>
            <w:tcW w:w="861" w:type="dxa"/>
            <w:shd w:val="clear" w:color="auto" w:fill="BFBFBF" w:themeFill="background1" w:themeFillShade="BF"/>
            <w:vAlign w:val="center"/>
          </w:tcPr>
          <w:p w14:paraId="1C8A2BBC" w14:textId="77777777" w:rsidR="00D645F9" w:rsidRPr="001F577D" w:rsidRDefault="00D645F9" w:rsidP="001F577D">
            <w:pPr>
              <w:spacing w:before="40" w:after="40"/>
              <w:jc w:val="center"/>
              <w:rPr>
                <w:b/>
                <w:lang w:val="en-US" w:eastAsia="en-US"/>
              </w:rPr>
            </w:pPr>
            <w:r w:rsidRPr="001F577D">
              <w:rPr>
                <w:b/>
                <w:sz w:val="16"/>
                <w:lang w:val="en-US" w:eastAsia="en-US"/>
              </w:rPr>
              <w:t>critical</w:t>
            </w:r>
          </w:p>
        </w:tc>
        <w:tc>
          <w:tcPr>
            <w:tcW w:w="858" w:type="dxa"/>
            <w:gridSpan w:val="2"/>
            <w:shd w:val="clear" w:color="auto" w:fill="BFBFBF" w:themeFill="background1" w:themeFillShade="BF"/>
            <w:vAlign w:val="center"/>
          </w:tcPr>
          <w:p w14:paraId="7BBC8ECE" w14:textId="77777777" w:rsidR="00D645F9" w:rsidRPr="001F577D" w:rsidRDefault="00D645F9" w:rsidP="001F577D">
            <w:pPr>
              <w:spacing w:before="40" w:after="40"/>
              <w:jc w:val="center"/>
              <w:rPr>
                <w:b/>
                <w:sz w:val="16"/>
                <w:lang w:val="en-US" w:eastAsia="en-US"/>
              </w:rPr>
            </w:pPr>
            <w:r w:rsidRPr="001F577D">
              <w:rPr>
                <w:b/>
                <w:sz w:val="16"/>
                <w:lang w:val="en-US" w:eastAsia="en-US"/>
              </w:rPr>
              <w:t>relevant</w:t>
            </w:r>
          </w:p>
        </w:tc>
        <w:tc>
          <w:tcPr>
            <w:tcW w:w="1126" w:type="dxa"/>
            <w:shd w:val="clear" w:color="auto" w:fill="BFBFBF" w:themeFill="background1" w:themeFillShade="BF"/>
            <w:vAlign w:val="center"/>
          </w:tcPr>
          <w:p w14:paraId="0BBF67EE" w14:textId="2B7471FF" w:rsidR="00D645F9" w:rsidRPr="001F577D" w:rsidRDefault="00D645F9" w:rsidP="001F577D">
            <w:pPr>
              <w:spacing w:before="40" w:after="40"/>
              <w:jc w:val="center"/>
              <w:rPr>
                <w:b/>
                <w:sz w:val="16"/>
                <w:lang w:val="en-US" w:eastAsia="en-US"/>
              </w:rPr>
            </w:pPr>
            <w:r w:rsidRPr="001F577D">
              <w:rPr>
                <w:b/>
                <w:sz w:val="16"/>
                <w:lang w:val="en-US" w:eastAsia="en-US"/>
              </w:rPr>
              <w:t>support</w:t>
            </w:r>
            <w:r w:rsidR="009677EC">
              <w:rPr>
                <w:b/>
                <w:sz w:val="16"/>
                <w:lang w:val="en-US" w:eastAsia="en-US"/>
              </w:rPr>
              <w:t>ing</w:t>
            </w:r>
          </w:p>
        </w:tc>
        <w:tc>
          <w:tcPr>
            <w:tcW w:w="3686" w:type="dxa"/>
            <w:shd w:val="clear" w:color="auto" w:fill="BFBFBF" w:themeFill="background1" w:themeFillShade="BF"/>
            <w:vAlign w:val="center"/>
          </w:tcPr>
          <w:p w14:paraId="4902C8F0" w14:textId="77777777" w:rsidR="00D645F9" w:rsidRDefault="00D645F9" w:rsidP="00EE0720">
            <w:pPr>
              <w:spacing w:before="40" w:after="40"/>
              <w:jc w:val="center"/>
              <w:rPr>
                <w:b/>
                <w:lang w:val="en-US" w:eastAsia="en-US"/>
              </w:rPr>
            </w:pPr>
          </w:p>
        </w:tc>
      </w:tr>
      <w:tr w:rsidR="00D11657" w:rsidRPr="00F043FF" w14:paraId="4E06A849" w14:textId="77777777" w:rsidTr="009677EC">
        <w:tc>
          <w:tcPr>
            <w:tcW w:w="14709" w:type="dxa"/>
            <w:gridSpan w:val="8"/>
            <w:shd w:val="clear" w:color="auto" w:fill="C2D69B" w:themeFill="accent3" w:themeFillTint="99"/>
            <w:vAlign w:val="center"/>
          </w:tcPr>
          <w:p w14:paraId="526D814F" w14:textId="77777777" w:rsidR="00D11657" w:rsidRDefault="00D11657" w:rsidP="00295EBA">
            <w:pPr>
              <w:spacing w:before="40" w:after="40"/>
              <w:jc w:val="left"/>
              <w:rPr>
                <w:b/>
                <w:lang w:val="en-US" w:eastAsia="en-US"/>
              </w:rPr>
            </w:pPr>
            <w:r>
              <w:rPr>
                <w:b/>
                <w:lang w:val="en-US" w:eastAsia="en-US"/>
              </w:rPr>
              <w:t>Relating to Victorian EPA Code of Practice On-site Wastewat</w:t>
            </w:r>
            <w:r w:rsidR="000242AF">
              <w:rPr>
                <w:b/>
                <w:lang w:val="en-US" w:eastAsia="en-US"/>
              </w:rPr>
              <w:t>er Management (Publication 891.4</w:t>
            </w:r>
            <w:r>
              <w:rPr>
                <w:b/>
                <w:lang w:val="en-US" w:eastAsia="en-US"/>
              </w:rPr>
              <w:t>)</w:t>
            </w:r>
          </w:p>
        </w:tc>
      </w:tr>
      <w:tr w:rsidR="00295EBA" w:rsidRPr="00F043FF" w14:paraId="26FAD2D8" w14:textId="77777777" w:rsidTr="009677EC">
        <w:tc>
          <w:tcPr>
            <w:tcW w:w="14709" w:type="dxa"/>
            <w:gridSpan w:val="8"/>
            <w:shd w:val="clear" w:color="auto" w:fill="FABF8F" w:themeFill="accent6" w:themeFillTint="99"/>
            <w:vAlign w:val="center"/>
          </w:tcPr>
          <w:p w14:paraId="65C739A1" w14:textId="7F777DE2" w:rsidR="00295EBA" w:rsidRDefault="00295EBA" w:rsidP="00295EBA">
            <w:pPr>
              <w:spacing w:before="40" w:after="40"/>
              <w:jc w:val="left"/>
              <w:rPr>
                <w:b/>
                <w:lang w:val="en-US" w:eastAsia="en-US"/>
              </w:rPr>
            </w:pPr>
            <w:r>
              <w:rPr>
                <w:b/>
                <w:lang w:val="en-US" w:eastAsia="en-US"/>
              </w:rPr>
              <w:t>Relating to Victorian Land Capability Assessment Framework (2014)</w:t>
            </w:r>
          </w:p>
        </w:tc>
      </w:tr>
      <w:tr w:rsidR="009D1C76" w:rsidRPr="00F043FF" w14:paraId="7B179005" w14:textId="77777777" w:rsidTr="009677EC">
        <w:tc>
          <w:tcPr>
            <w:tcW w:w="14709" w:type="dxa"/>
            <w:gridSpan w:val="8"/>
            <w:shd w:val="clear" w:color="auto" w:fill="D99594" w:themeFill="accent2" w:themeFillTint="99"/>
          </w:tcPr>
          <w:p w14:paraId="4AB77530" w14:textId="2068080F" w:rsidR="009D1C76" w:rsidRDefault="009D1C76" w:rsidP="00295EBA">
            <w:pPr>
              <w:spacing w:before="40" w:after="40"/>
              <w:jc w:val="left"/>
              <w:rPr>
                <w:b/>
                <w:lang w:val="en-US" w:eastAsia="en-US"/>
              </w:rPr>
            </w:pPr>
            <w:r>
              <w:rPr>
                <w:b/>
                <w:lang w:val="en-US" w:eastAsia="en-US"/>
              </w:rPr>
              <w:t>Relating to Australian/ New Zealand Standard AS/NZS 1547:2012 Onsite Domestic Wastewater Management</w:t>
            </w:r>
          </w:p>
        </w:tc>
      </w:tr>
      <w:tr w:rsidR="001B181D" w:rsidRPr="00F92563" w14:paraId="7CE933D9" w14:textId="77777777" w:rsidTr="00F92563">
        <w:tc>
          <w:tcPr>
            <w:tcW w:w="1668" w:type="dxa"/>
            <w:vMerge w:val="restart"/>
            <w:shd w:val="clear" w:color="auto" w:fill="auto"/>
            <w:vAlign w:val="center"/>
          </w:tcPr>
          <w:p w14:paraId="7072EAA2" w14:textId="77777777" w:rsidR="001B181D" w:rsidRPr="00933448" w:rsidRDefault="001B181D" w:rsidP="00933448">
            <w:pPr>
              <w:spacing w:before="40" w:after="40"/>
              <w:ind w:left="142"/>
              <w:jc w:val="left"/>
              <w:rPr>
                <w:b/>
                <w:lang w:val="en-US" w:eastAsia="en-US"/>
              </w:rPr>
            </w:pPr>
            <w:r>
              <w:rPr>
                <w:b/>
                <w:sz w:val="20"/>
                <w:lang w:val="en-US" w:eastAsia="en-US"/>
              </w:rPr>
              <w:t xml:space="preserve">1. </w:t>
            </w:r>
            <w:r w:rsidRPr="00933448">
              <w:rPr>
                <w:b/>
                <w:sz w:val="20"/>
                <w:lang w:val="en-US" w:eastAsia="en-US"/>
              </w:rPr>
              <w:t>Introduction and Background</w:t>
            </w:r>
          </w:p>
        </w:tc>
        <w:tc>
          <w:tcPr>
            <w:tcW w:w="5093" w:type="dxa"/>
            <w:shd w:val="clear" w:color="auto" w:fill="auto"/>
            <w:vAlign w:val="center"/>
          </w:tcPr>
          <w:p w14:paraId="03A03B32" w14:textId="77777777" w:rsidR="001B181D" w:rsidRDefault="001B181D" w:rsidP="00EE0720">
            <w:pPr>
              <w:spacing w:before="40" w:after="40"/>
              <w:rPr>
                <w:sz w:val="19"/>
                <w:szCs w:val="19"/>
                <w:lang w:val="en-US" w:eastAsia="en-US"/>
              </w:rPr>
            </w:pPr>
            <w:r>
              <w:rPr>
                <w:sz w:val="19"/>
                <w:szCs w:val="19"/>
                <w:lang w:val="en-US" w:eastAsia="en-US"/>
              </w:rPr>
              <w:t xml:space="preserve">Confirmation if lot is located within a Declared Water Supply Catchment (DWSC); LCA is mandatory if it is. </w:t>
            </w:r>
          </w:p>
        </w:tc>
        <w:tc>
          <w:tcPr>
            <w:tcW w:w="1417" w:type="dxa"/>
            <w:shd w:val="clear" w:color="auto" w:fill="C2D69B" w:themeFill="accent3" w:themeFillTint="99"/>
            <w:vAlign w:val="center"/>
          </w:tcPr>
          <w:p w14:paraId="350BA7D5" w14:textId="77777777" w:rsidR="001B181D" w:rsidRPr="00F043FF" w:rsidRDefault="001B181D" w:rsidP="00EE0720">
            <w:pPr>
              <w:spacing w:before="40" w:after="40"/>
              <w:jc w:val="center"/>
              <w:rPr>
                <w:sz w:val="19"/>
                <w:szCs w:val="19"/>
                <w:lang w:val="en-US" w:eastAsia="en-US"/>
              </w:rPr>
            </w:pPr>
            <w:r>
              <w:rPr>
                <w:sz w:val="19"/>
                <w:szCs w:val="19"/>
                <w:lang w:val="en-US" w:eastAsia="en-US"/>
              </w:rPr>
              <w:t>Section 3.6</w:t>
            </w:r>
          </w:p>
        </w:tc>
        <w:tc>
          <w:tcPr>
            <w:tcW w:w="861" w:type="dxa"/>
            <w:shd w:val="clear" w:color="auto" w:fill="auto"/>
            <w:vAlign w:val="center"/>
          </w:tcPr>
          <w:p w14:paraId="1B3278D6" w14:textId="77777777" w:rsidR="001B181D" w:rsidRPr="006304E0" w:rsidRDefault="001B181D" w:rsidP="00EE0720">
            <w:pPr>
              <w:spacing w:before="40" w:after="40"/>
              <w:jc w:val="center"/>
              <w:rPr>
                <w:rFonts w:cs="Arial"/>
                <w:color w:val="FF0000"/>
                <w:sz w:val="19"/>
                <w:szCs w:val="19"/>
              </w:rPr>
            </w:pPr>
            <w:r w:rsidRPr="009A5509">
              <w:rPr>
                <w:rFonts w:cs="Arial"/>
                <w:color w:val="000000" w:themeColor="text1"/>
                <w:szCs w:val="19"/>
              </w:rPr>
              <w:fldChar w:fldCharType="begin">
                <w:ffData>
                  <w:name w:val="Check1"/>
                  <w:enabled/>
                  <w:calcOnExit w:val="0"/>
                  <w:checkBox>
                    <w:sizeAuto/>
                    <w:default w:val="0"/>
                  </w:checkBox>
                </w:ffData>
              </w:fldChar>
            </w:r>
            <w:bookmarkStart w:id="2" w:name="Check1"/>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bookmarkEnd w:id="2"/>
          </w:p>
        </w:tc>
        <w:tc>
          <w:tcPr>
            <w:tcW w:w="849" w:type="dxa"/>
            <w:shd w:val="clear" w:color="auto" w:fill="C2D69B" w:themeFill="accent3" w:themeFillTint="99"/>
          </w:tcPr>
          <w:p w14:paraId="7A527724" w14:textId="77777777" w:rsidR="001B181D" w:rsidRPr="00F043FF" w:rsidRDefault="001B181D" w:rsidP="00EE0720">
            <w:pPr>
              <w:spacing w:before="40" w:after="40"/>
              <w:jc w:val="left"/>
              <w:rPr>
                <w:rFonts w:cs="Arial"/>
                <w:b/>
                <w:sz w:val="19"/>
                <w:szCs w:val="19"/>
              </w:rPr>
            </w:pPr>
          </w:p>
        </w:tc>
        <w:tc>
          <w:tcPr>
            <w:tcW w:w="1135" w:type="dxa"/>
            <w:gridSpan w:val="2"/>
            <w:shd w:val="clear" w:color="auto" w:fill="C2D69B" w:themeFill="accent3" w:themeFillTint="99"/>
            <w:vAlign w:val="center"/>
          </w:tcPr>
          <w:p w14:paraId="48B19245"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5F453403" w14:textId="0C732922" w:rsidR="001B181D" w:rsidRPr="00F92563" w:rsidRDefault="001B181D" w:rsidP="00F92563">
            <w:pPr>
              <w:spacing w:before="40" w:after="40"/>
              <w:jc w:val="left"/>
              <w:rPr>
                <w:rFonts w:cs="Arial"/>
                <w:sz w:val="19"/>
                <w:szCs w:val="19"/>
              </w:rPr>
            </w:pPr>
          </w:p>
        </w:tc>
      </w:tr>
      <w:tr w:rsidR="001B181D" w:rsidRPr="00F92563" w14:paraId="47472C51" w14:textId="77777777" w:rsidTr="00F92563">
        <w:tc>
          <w:tcPr>
            <w:tcW w:w="1668" w:type="dxa"/>
            <w:vMerge/>
            <w:shd w:val="clear" w:color="auto" w:fill="auto"/>
            <w:vAlign w:val="center"/>
          </w:tcPr>
          <w:p w14:paraId="19770717"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0657CF8E" w14:textId="77777777" w:rsidR="001B181D" w:rsidRPr="00F043FF" w:rsidRDefault="001B181D" w:rsidP="00EE0720">
            <w:pPr>
              <w:spacing w:before="40" w:after="40"/>
              <w:rPr>
                <w:sz w:val="19"/>
                <w:szCs w:val="19"/>
                <w:lang w:val="en-US" w:eastAsia="en-US"/>
              </w:rPr>
            </w:pPr>
            <w:r w:rsidRPr="00F043FF">
              <w:rPr>
                <w:sz w:val="19"/>
                <w:szCs w:val="19"/>
                <w:lang w:val="en-US" w:eastAsia="en-US"/>
              </w:rPr>
              <w:t>Name, contact details and qualifications</w:t>
            </w:r>
            <w:r>
              <w:rPr>
                <w:sz w:val="19"/>
                <w:szCs w:val="19"/>
                <w:lang w:val="en-US" w:eastAsia="en-US"/>
              </w:rPr>
              <w:t xml:space="preserve"> (insurances)</w:t>
            </w:r>
            <w:r w:rsidRPr="00F043FF">
              <w:rPr>
                <w:sz w:val="19"/>
                <w:szCs w:val="19"/>
                <w:lang w:val="en-US" w:eastAsia="en-US"/>
              </w:rPr>
              <w:t xml:space="preserve"> of </w:t>
            </w:r>
            <w:r>
              <w:rPr>
                <w:sz w:val="19"/>
                <w:szCs w:val="19"/>
                <w:lang w:val="en-US" w:eastAsia="en-US"/>
              </w:rPr>
              <w:t>LCA assessor (author)</w:t>
            </w:r>
            <w:r w:rsidRPr="00F043FF">
              <w:rPr>
                <w:sz w:val="19"/>
                <w:szCs w:val="19"/>
                <w:lang w:val="en-US" w:eastAsia="en-US"/>
              </w:rPr>
              <w:t>.</w:t>
            </w:r>
          </w:p>
        </w:tc>
        <w:tc>
          <w:tcPr>
            <w:tcW w:w="1417" w:type="dxa"/>
            <w:shd w:val="clear" w:color="auto" w:fill="C2D69B" w:themeFill="accent3" w:themeFillTint="99"/>
            <w:vAlign w:val="center"/>
          </w:tcPr>
          <w:p w14:paraId="71C23806" w14:textId="77777777" w:rsidR="001B181D" w:rsidRPr="00F043FF" w:rsidRDefault="001B181D" w:rsidP="00EE0720">
            <w:pPr>
              <w:spacing w:before="40" w:after="40"/>
              <w:jc w:val="center"/>
              <w:rPr>
                <w:sz w:val="19"/>
                <w:szCs w:val="19"/>
                <w:lang w:val="en-US" w:eastAsia="en-US"/>
              </w:rPr>
            </w:pPr>
            <w:r>
              <w:rPr>
                <w:sz w:val="19"/>
                <w:szCs w:val="19"/>
                <w:lang w:val="en-US" w:eastAsia="en-US"/>
              </w:rPr>
              <w:t>Section 3.6</w:t>
            </w:r>
          </w:p>
        </w:tc>
        <w:tc>
          <w:tcPr>
            <w:tcW w:w="861" w:type="dxa"/>
            <w:shd w:val="clear" w:color="auto" w:fill="auto"/>
            <w:vAlign w:val="center"/>
          </w:tcPr>
          <w:p w14:paraId="42EC3C49" w14:textId="2F9C8142" w:rsidR="001B181D" w:rsidRPr="006304E0" w:rsidRDefault="00AB4DDB" w:rsidP="00EE0720">
            <w:pPr>
              <w:spacing w:before="40" w:after="40"/>
              <w:jc w:val="center"/>
              <w:rPr>
                <w:rFonts w:cs="Arial"/>
                <w:color w:val="FF000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7BD18AF7" w14:textId="77777777" w:rsidR="001B181D" w:rsidRPr="00F043FF" w:rsidRDefault="001B181D" w:rsidP="00EE0720">
            <w:pPr>
              <w:spacing w:before="40" w:after="40"/>
              <w:jc w:val="left"/>
              <w:rPr>
                <w:rFonts w:cs="Arial"/>
                <w:b/>
                <w:sz w:val="19"/>
                <w:szCs w:val="19"/>
              </w:rPr>
            </w:pPr>
          </w:p>
        </w:tc>
        <w:tc>
          <w:tcPr>
            <w:tcW w:w="1135" w:type="dxa"/>
            <w:gridSpan w:val="2"/>
            <w:shd w:val="clear" w:color="auto" w:fill="C2D69B" w:themeFill="accent3" w:themeFillTint="99"/>
            <w:vAlign w:val="center"/>
          </w:tcPr>
          <w:p w14:paraId="30CD2CC1"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4A3AA7E1" w14:textId="38FDB0FA" w:rsidR="001B181D" w:rsidRPr="00F92563" w:rsidRDefault="001B181D" w:rsidP="00F92563">
            <w:pPr>
              <w:spacing w:before="40" w:after="40"/>
              <w:jc w:val="left"/>
              <w:rPr>
                <w:rFonts w:cs="Arial"/>
                <w:sz w:val="19"/>
                <w:szCs w:val="19"/>
              </w:rPr>
            </w:pPr>
          </w:p>
        </w:tc>
      </w:tr>
      <w:tr w:rsidR="001B181D" w:rsidRPr="00F92563" w14:paraId="2D92329A" w14:textId="77777777" w:rsidTr="00F92563">
        <w:tc>
          <w:tcPr>
            <w:tcW w:w="1668" w:type="dxa"/>
            <w:vMerge/>
            <w:shd w:val="clear" w:color="auto" w:fill="auto"/>
            <w:vAlign w:val="center"/>
          </w:tcPr>
          <w:p w14:paraId="107C0781"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01389ECF" w14:textId="77777777" w:rsidR="001B181D" w:rsidRPr="00F043FF" w:rsidRDefault="001B181D" w:rsidP="00EE0720">
            <w:pPr>
              <w:spacing w:before="40" w:after="40"/>
              <w:rPr>
                <w:sz w:val="19"/>
                <w:szCs w:val="19"/>
                <w:lang w:val="en-US" w:eastAsia="en-US"/>
              </w:rPr>
            </w:pPr>
            <w:r w:rsidRPr="00F043FF">
              <w:rPr>
                <w:sz w:val="19"/>
                <w:szCs w:val="19"/>
                <w:lang w:val="en-US" w:eastAsia="en-US"/>
              </w:rPr>
              <w:t xml:space="preserve">Locality map showing the </w:t>
            </w:r>
            <w:r>
              <w:rPr>
                <w:sz w:val="19"/>
                <w:szCs w:val="19"/>
                <w:lang w:val="en-US" w:eastAsia="en-US"/>
              </w:rPr>
              <w:t>s</w:t>
            </w:r>
            <w:r w:rsidRPr="00F043FF">
              <w:rPr>
                <w:sz w:val="19"/>
                <w:szCs w:val="19"/>
                <w:lang w:val="en-US" w:eastAsia="en-US"/>
              </w:rPr>
              <w:t>ite in relation to surrounding region.</w:t>
            </w:r>
          </w:p>
        </w:tc>
        <w:tc>
          <w:tcPr>
            <w:tcW w:w="1417" w:type="dxa"/>
            <w:shd w:val="clear" w:color="auto" w:fill="C2D69B" w:themeFill="accent3" w:themeFillTint="99"/>
            <w:vAlign w:val="center"/>
          </w:tcPr>
          <w:p w14:paraId="74310E7D" w14:textId="77777777" w:rsidR="001B181D" w:rsidRPr="004C3EF8" w:rsidRDefault="001B181D" w:rsidP="00EE0720">
            <w:pPr>
              <w:spacing w:before="40" w:after="40"/>
              <w:jc w:val="center"/>
              <w:rPr>
                <w:rFonts w:cs="Arial"/>
                <w:sz w:val="19"/>
                <w:szCs w:val="19"/>
              </w:rPr>
            </w:pPr>
            <w:r w:rsidRPr="004C3EF8">
              <w:rPr>
                <w:rFonts w:cs="Arial"/>
                <w:sz w:val="19"/>
                <w:szCs w:val="19"/>
              </w:rPr>
              <w:t>Stage 12 (a) Section 3.6.1</w:t>
            </w:r>
          </w:p>
        </w:tc>
        <w:tc>
          <w:tcPr>
            <w:tcW w:w="861" w:type="dxa"/>
            <w:shd w:val="clear" w:color="auto" w:fill="C2D69B" w:themeFill="accent3" w:themeFillTint="99"/>
            <w:vAlign w:val="center"/>
          </w:tcPr>
          <w:p w14:paraId="1905C075" w14:textId="77777777" w:rsidR="001B181D" w:rsidRPr="006304E0" w:rsidRDefault="001B181D" w:rsidP="00EE0720">
            <w:pPr>
              <w:spacing w:before="40" w:after="40"/>
              <w:jc w:val="center"/>
              <w:rPr>
                <w:rFonts w:cs="Arial"/>
                <w:sz w:val="19"/>
                <w:szCs w:val="19"/>
              </w:rPr>
            </w:pPr>
          </w:p>
        </w:tc>
        <w:tc>
          <w:tcPr>
            <w:tcW w:w="849" w:type="dxa"/>
            <w:shd w:val="clear" w:color="auto" w:fill="auto"/>
            <w:vAlign w:val="center"/>
          </w:tcPr>
          <w:p w14:paraId="0CB50EDD" w14:textId="4542EFA4" w:rsidR="001B181D" w:rsidRPr="00F043FF" w:rsidRDefault="00AB4DDB" w:rsidP="009A5509">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C2D69B" w:themeFill="accent3" w:themeFillTint="99"/>
            <w:vAlign w:val="center"/>
          </w:tcPr>
          <w:p w14:paraId="1907FD45"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628BF065" w14:textId="77777777" w:rsidR="001B181D" w:rsidRPr="00F92563" w:rsidRDefault="001B181D" w:rsidP="00F92563">
            <w:pPr>
              <w:spacing w:before="40" w:after="40"/>
              <w:jc w:val="left"/>
              <w:rPr>
                <w:rFonts w:cs="Arial"/>
                <w:sz w:val="19"/>
                <w:szCs w:val="19"/>
              </w:rPr>
            </w:pPr>
          </w:p>
        </w:tc>
      </w:tr>
      <w:tr w:rsidR="001B181D" w:rsidRPr="00F92563" w14:paraId="18CCCF39" w14:textId="77777777" w:rsidTr="00F92563">
        <w:tc>
          <w:tcPr>
            <w:tcW w:w="1668" w:type="dxa"/>
            <w:vMerge/>
            <w:shd w:val="clear" w:color="auto" w:fill="auto"/>
            <w:vAlign w:val="center"/>
          </w:tcPr>
          <w:p w14:paraId="6B7A6EAF"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52F52031" w14:textId="0940163F" w:rsidR="001B181D" w:rsidRPr="00F043FF" w:rsidRDefault="001B181D" w:rsidP="00EE0720">
            <w:pPr>
              <w:spacing w:before="40" w:after="40"/>
              <w:rPr>
                <w:sz w:val="19"/>
                <w:szCs w:val="19"/>
                <w:lang w:val="en-US" w:eastAsia="en-US"/>
              </w:rPr>
            </w:pPr>
            <w:r w:rsidRPr="00F043FF">
              <w:rPr>
                <w:sz w:val="19"/>
                <w:szCs w:val="19"/>
                <w:lang w:val="en-US" w:eastAsia="en-US"/>
              </w:rPr>
              <w:t>Current land use and development overview</w:t>
            </w:r>
            <w:r>
              <w:rPr>
                <w:sz w:val="19"/>
                <w:szCs w:val="19"/>
                <w:lang w:val="en-US" w:eastAsia="en-US"/>
              </w:rPr>
              <w:t xml:space="preserve"> (including occupancy)</w:t>
            </w:r>
            <w:r w:rsidRPr="00F043FF">
              <w:rPr>
                <w:sz w:val="19"/>
                <w:szCs w:val="19"/>
                <w:lang w:val="en-US" w:eastAsia="en-US"/>
              </w:rPr>
              <w:t xml:space="preserve">; single lot, </w:t>
            </w:r>
            <w:r>
              <w:rPr>
                <w:sz w:val="19"/>
                <w:szCs w:val="19"/>
                <w:lang w:val="en-US" w:eastAsia="en-US"/>
              </w:rPr>
              <w:t xml:space="preserve">subdivision, rezoning, </w:t>
            </w:r>
            <w:r w:rsidRPr="00F043FF">
              <w:rPr>
                <w:sz w:val="19"/>
                <w:szCs w:val="19"/>
                <w:lang w:val="en-US" w:eastAsia="en-US"/>
              </w:rPr>
              <w:t>or non-domestic development.</w:t>
            </w:r>
            <w:r>
              <w:rPr>
                <w:sz w:val="19"/>
                <w:szCs w:val="19"/>
                <w:lang w:val="en-US" w:eastAsia="en-US"/>
              </w:rPr>
              <w:t xml:space="preserve"> </w:t>
            </w:r>
          </w:p>
        </w:tc>
        <w:tc>
          <w:tcPr>
            <w:tcW w:w="1417" w:type="dxa"/>
            <w:shd w:val="clear" w:color="auto" w:fill="FABF8F" w:themeFill="accent6" w:themeFillTint="99"/>
            <w:vAlign w:val="center"/>
          </w:tcPr>
          <w:p w14:paraId="20E0D1F1" w14:textId="7AA230D2" w:rsidR="001B181D" w:rsidRPr="004C3EF8" w:rsidRDefault="001B181D" w:rsidP="00EE0720">
            <w:pPr>
              <w:spacing w:before="40" w:after="40"/>
              <w:jc w:val="center"/>
              <w:rPr>
                <w:rFonts w:cs="Arial"/>
                <w:sz w:val="19"/>
                <w:szCs w:val="19"/>
              </w:rPr>
            </w:pPr>
            <w:r w:rsidRPr="00896A7C">
              <w:rPr>
                <w:rFonts w:cs="Arial"/>
                <w:sz w:val="19"/>
                <w:szCs w:val="19"/>
              </w:rPr>
              <w:t>Section 4</w:t>
            </w:r>
          </w:p>
        </w:tc>
        <w:tc>
          <w:tcPr>
            <w:tcW w:w="861" w:type="dxa"/>
            <w:shd w:val="clear" w:color="auto" w:fill="auto"/>
            <w:vAlign w:val="center"/>
          </w:tcPr>
          <w:p w14:paraId="6BE2D1BB" w14:textId="4B114C03" w:rsidR="001B181D" w:rsidRPr="006304E0" w:rsidRDefault="00AB4DDB" w:rsidP="00EE0720">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7794E233" w14:textId="77777777" w:rsidR="001B181D" w:rsidRPr="009A5509" w:rsidRDefault="001B181D" w:rsidP="009A5509">
            <w:pPr>
              <w:spacing w:before="40" w:after="40"/>
              <w:jc w:val="center"/>
              <w:rPr>
                <w:rFonts w:cs="Arial"/>
                <w:color w:val="000000" w:themeColor="text1"/>
                <w:szCs w:val="19"/>
              </w:rPr>
            </w:pPr>
          </w:p>
        </w:tc>
        <w:tc>
          <w:tcPr>
            <w:tcW w:w="1135" w:type="dxa"/>
            <w:gridSpan w:val="2"/>
            <w:shd w:val="clear" w:color="auto" w:fill="FABF8F" w:themeFill="accent6" w:themeFillTint="99"/>
            <w:vAlign w:val="center"/>
          </w:tcPr>
          <w:p w14:paraId="25B6B4B1"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6D3EAF02" w14:textId="777B466D" w:rsidR="001B181D" w:rsidRPr="00F92563" w:rsidRDefault="001B181D" w:rsidP="00C7185D">
            <w:pPr>
              <w:spacing w:before="40" w:after="40"/>
              <w:jc w:val="left"/>
              <w:rPr>
                <w:rFonts w:cs="Arial"/>
                <w:sz w:val="19"/>
                <w:szCs w:val="19"/>
              </w:rPr>
            </w:pPr>
          </w:p>
        </w:tc>
      </w:tr>
      <w:tr w:rsidR="001B181D" w:rsidRPr="00F92563" w14:paraId="56A63C30" w14:textId="77777777" w:rsidTr="00F92563">
        <w:tc>
          <w:tcPr>
            <w:tcW w:w="1668" w:type="dxa"/>
            <w:vMerge/>
            <w:shd w:val="clear" w:color="auto" w:fill="auto"/>
            <w:vAlign w:val="center"/>
          </w:tcPr>
          <w:p w14:paraId="04367BFA"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393ED720" w14:textId="69F905DD" w:rsidR="001B181D" w:rsidRPr="00F043FF" w:rsidRDefault="001B181D" w:rsidP="00EE0720">
            <w:pPr>
              <w:spacing w:before="40" w:after="40"/>
              <w:rPr>
                <w:sz w:val="19"/>
                <w:szCs w:val="19"/>
                <w:lang w:val="en-US" w:eastAsia="en-US"/>
              </w:rPr>
            </w:pPr>
            <w:r w:rsidRPr="00F043FF">
              <w:rPr>
                <w:sz w:val="19"/>
                <w:szCs w:val="19"/>
                <w:lang w:val="en-US" w:eastAsia="en-US"/>
              </w:rPr>
              <w:t xml:space="preserve">Site location </w:t>
            </w:r>
            <w:r>
              <w:rPr>
                <w:sz w:val="19"/>
                <w:szCs w:val="19"/>
                <w:lang w:val="en-US" w:eastAsia="en-US"/>
              </w:rPr>
              <w:t xml:space="preserve">(including address and lot details) </w:t>
            </w:r>
            <w:r w:rsidRPr="00F043FF">
              <w:rPr>
                <w:sz w:val="19"/>
                <w:szCs w:val="19"/>
                <w:lang w:val="en-US" w:eastAsia="en-US"/>
              </w:rPr>
              <w:t>and owner.</w:t>
            </w:r>
          </w:p>
        </w:tc>
        <w:tc>
          <w:tcPr>
            <w:tcW w:w="1417" w:type="dxa"/>
            <w:shd w:val="clear" w:color="auto" w:fill="FABF8F" w:themeFill="accent6" w:themeFillTint="99"/>
            <w:vAlign w:val="center"/>
          </w:tcPr>
          <w:p w14:paraId="3ACFAE08" w14:textId="1162E66D" w:rsidR="001B181D" w:rsidRPr="004C3EF8" w:rsidRDefault="001B181D" w:rsidP="00EE0720">
            <w:pPr>
              <w:spacing w:before="40" w:after="40"/>
              <w:jc w:val="center"/>
              <w:rPr>
                <w:rFonts w:cs="Arial"/>
                <w:sz w:val="19"/>
                <w:szCs w:val="19"/>
              </w:rPr>
            </w:pPr>
            <w:r>
              <w:rPr>
                <w:sz w:val="19"/>
                <w:szCs w:val="19"/>
                <w:lang w:val="en-US" w:eastAsia="en-US"/>
              </w:rPr>
              <w:t>Section 4</w:t>
            </w:r>
          </w:p>
        </w:tc>
        <w:tc>
          <w:tcPr>
            <w:tcW w:w="861" w:type="dxa"/>
            <w:shd w:val="clear" w:color="auto" w:fill="auto"/>
            <w:vAlign w:val="center"/>
          </w:tcPr>
          <w:p w14:paraId="4C5446B7" w14:textId="2EE06CCD" w:rsidR="001B181D" w:rsidRPr="006304E0" w:rsidRDefault="00AB4DDB" w:rsidP="00EE0720">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5829C434" w14:textId="77777777" w:rsidR="001B181D" w:rsidRPr="009A5509" w:rsidRDefault="001B181D" w:rsidP="009A5509">
            <w:pPr>
              <w:spacing w:before="40" w:after="40"/>
              <w:jc w:val="center"/>
              <w:rPr>
                <w:rFonts w:cs="Arial"/>
                <w:color w:val="000000" w:themeColor="text1"/>
                <w:szCs w:val="19"/>
              </w:rPr>
            </w:pPr>
          </w:p>
        </w:tc>
        <w:tc>
          <w:tcPr>
            <w:tcW w:w="1135" w:type="dxa"/>
            <w:gridSpan w:val="2"/>
            <w:shd w:val="clear" w:color="auto" w:fill="FABF8F" w:themeFill="accent6" w:themeFillTint="99"/>
            <w:vAlign w:val="center"/>
          </w:tcPr>
          <w:p w14:paraId="5558E40B"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4E315C14" w14:textId="700F1D56" w:rsidR="001B181D" w:rsidRPr="00F92563" w:rsidRDefault="001B181D" w:rsidP="00F92563">
            <w:pPr>
              <w:spacing w:before="40" w:after="40"/>
              <w:jc w:val="left"/>
              <w:rPr>
                <w:rFonts w:cs="Arial"/>
                <w:sz w:val="19"/>
                <w:szCs w:val="19"/>
              </w:rPr>
            </w:pPr>
          </w:p>
        </w:tc>
      </w:tr>
      <w:tr w:rsidR="001B181D" w:rsidRPr="00F92563" w14:paraId="35C007D5" w14:textId="77777777" w:rsidTr="00F92563">
        <w:tc>
          <w:tcPr>
            <w:tcW w:w="1668" w:type="dxa"/>
            <w:vMerge/>
            <w:shd w:val="clear" w:color="auto" w:fill="auto"/>
            <w:vAlign w:val="center"/>
          </w:tcPr>
          <w:p w14:paraId="425FDDDF"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72CF8515" w14:textId="074CD240" w:rsidR="001B181D" w:rsidRPr="00F043FF" w:rsidRDefault="001B181D" w:rsidP="00EE0720">
            <w:pPr>
              <w:spacing w:before="40" w:after="40"/>
              <w:rPr>
                <w:sz w:val="19"/>
                <w:szCs w:val="19"/>
                <w:lang w:val="en-US" w:eastAsia="en-US"/>
              </w:rPr>
            </w:pPr>
            <w:r w:rsidRPr="00F043FF">
              <w:rPr>
                <w:sz w:val="19"/>
                <w:szCs w:val="19"/>
                <w:lang w:val="en-US" w:eastAsia="en-US"/>
              </w:rPr>
              <w:t>Allotment size.</w:t>
            </w:r>
          </w:p>
        </w:tc>
        <w:tc>
          <w:tcPr>
            <w:tcW w:w="1417" w:type="dxa"/>
            <w:shd w:val="clear" w:color="auto" w:fill="FABF8F" w:themeFill="accent6" w:themeFillTint="99"/>
            <w:vAlign w:val="center"/>
          </w:tcPr>
          <w:p w14:paraId="1E316500" w14:textId="292AA882" w:rsidR="001B181D" w:rsidRPr="004C3EF8" w:rsidRDefault="001B181D" w:rsidP="00EE0720">
            <w:pPr>
              <w:spacing w:before="40" w:after="40"/>
              <w:jc w:val="center"/>
              <w:rPr>
                <w:rFonts w:cs="Arial"/>
                <w:sz w:val="19"/>
                <w:szCs w:val="19"/>
              </w:rPr>
            </w:pPr>
            <w:r>
              <w:rPr>
                <w:sz w:val="19"/>
                <w:szCs w:val="19"/>
              </w:rPr>
              <w:t>Appendix 3</w:t>
            </w:r>
          </w:p>
        </w:tc>
        <w:tc>
          <w:tcPr>
            <w:tcW w:w="861" w:type="dxa"/>
            <w:shd w:val="clear" w:color="auto" w:fill="auto"/>
            <w:vAlign w:val="center"/>
          </w:tcPr>
          <w:p w14:paraId="67FC79E7" w14:textId="02561294" w:rsidR="001B181D" w:rsidRPr="006304E0" w:rsidRDefault="00AB4DDB" w:rsidP="00EE0720">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vAlign w:val="center"/>
          </w:tcPr>
          <w:p w14:paraId="5BDD8901" w14:textId="32A6FA7D" w:rsidR="001B181D" w:rsidRPr="009A5509" w:rsidRDefault="001B181D" w:rsidP="009A5509">
            <w:pPr>
              <w:spacing w:before="40" w:after="40"/>
              <w:jc w:val="center"/>
              <w:rPr>
                <w:rFonts w:cs="Arial"/>
                <w:color w:val="000000" w:themeColor="text1"/>
                <w:szCs w:val="19"/>
              </w:rPr>
            </w:pPr>
          </w:p>
        </w:tc>
        <w:tc>
          <w:tcPr>
            <w:tcW w:w="1135" w:type="dxa"/>
            <w:gridSpan w:val="2"/>
            <w:shd w:val="clear" w:color="auto" w:fill="FABF8F" w:themeFill="accent6" w:themeFillTint="99"/>
            <w:vAlign w:val="center"/>
          </w:tcPr>
          <w:p w14:paraId="5CDDCF64"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446A1BF9" w14:textId="3B135776" w:rsidR="001B181D" w:rsidRPr="00F92563" w:rsidRDefault="001B181D" w:rsidP="00F92563">
            <w:pPr>
              <w:spacing w:before="40" w:after="40"/>
              <w:jc w:val="left"/>
              <w:rPr>
                <w:rFonts w:cs="Arial"/>
                <w:sz w:val="19"/>
                <w:szCs w:val="19"/>
              </w:rPr>
            </w:pPr>
          </w:p>
        </w:tc>
      </w:tr>
      <w:tr w:rsidR="001B181D" w:rsidRPr="00F92563" w14:paraId="0BF0D201" w14:textId="77777777" w:rsidTr="00F92563">
        <w:tc>
          <w:tcPr>
            <w:tcW w:w="1668" w:type="dxa"/>
            <w:vMerge/>
            <w:shd w:val="clear" w:color="auto" w:fill="EAF1DD" w:themeFill="accent3" w:themeFillTint="33"/>
            <w:vAlign w:val="center"/>
          </w:tcPr>
          <w:p w14:paraId="22F95132"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51ACA455" w14:textId="1C3428C4" w:rsidR="001B181D" w:rsidRPr="00F043FF" w:rsidRDefault="001B181D" w:rsidP="00EE0720">
            <w:pPr>
              <w:spacing w:before="40" w:after="40"/>
              <w:rPr>
                <w:sz w:val="19"/>
                <w:szCs w:val="19"/>
                <w:lang w:val="en-US" w:eastAsia="en-US"/>
              </w:rPr>
            </w:pPr>
            <w:r w:rsidRPr="00F043FF">
              <w:rPr>
                <w:sz w:val="19"/>
                <w:szCs w:val="19"/>
                <w:lang w:val="en-US" w:eastAsia="en-US"/>
              </w:rPr>
              <w:t>Proposed/existing water supply.</w:t>
            </w:r>
          </w:p>
        </w:tc>
        <w:tc>
          <w:tcPr>
            <w:tcW w:w="1417" w:type="dxa"/>
            <w:shd w:val="clear" w:color="auto" w:fill="FABF8F" w:themeFill="accent6" w:themeFillTint="99"/>
            <w:vAlign w:val="center"/>
          </w:tcPr>
          <w:p w14:paraId="6729416B" w14:textId="77777777" w:rsidR="001B181D" w:rsidRPr="004C3EF8" w:rsidRDefault="001B181D" w:rsidP="00EE0720">
            <w:pPr>
              <w:spacing w:before="40" w:after="40"/>
              <w:jc w:val="center"/>
              <w:rPr>
                <w:rFonts w:cs="Arial"/>
                <w:sz w:val="19"/>
                <w:szCs w:val="19"/>
              </w:rPr>
            </w:pPr>
          </w:p>
        </w:tc>
        <w:tc>
          <w:tcPr>
            <w:tcW w:w="861" w:type="dxa"/>
            <w:shd w:val="clear" w:color="auto" w:fill="auto"/>
            <w:vAlign w:val="center"/>
          </w:tcPr>
          <w:p w14:paraId="34BF9F55" w14:textId="180CA9F8" w:rsidR="001B181D" w:rsidRPr="006304E0" w:rsidRDefault="001B181D" w:rsidP="00EE0720">
            <w:pPr>
              <w:spacing w:before="40" w:after="40"/>
              <w:jc w:val="center"/>
              <w:rPr>
                <w:rFonts w:cs="Arial"/>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FABF8F" w:themeFill="accent6" w:themeFillTint="99"/>
          </w:tcPr>
          <w:p w14:paraId="36504437" w14:textId="77777777" w:rsidR="001B181D" w:rsidRPr="009A5509" w:rsidRDefault="001B181D" w:rsidP="009A5509">
            <w:pPr>
              <w:spacing w:before="40" w:after="40"/>
              <w:jc w:val="center"/>
              <w:rPr>
                <w:rFonts w:cs="Arial"/>
                <w:color w:val="000000" w:themeColor="text1"/>
                <w:szCs w:val="19"/>
              </w:rPr>
            </w:pPr>
          </w:p>
        </w:tc>
        <w:tc>
          <w:tcPr>
            <w:tcW w:w="1135" w:type="dxa"/>
            <w:gridSpan w:val="2"/>
            <w:shd w:val="clear" w:color="auto" w:fill="FABF8F" w:themeFill="accent6" w:themeFillTint="99"/>
            <w:vAlign w:val="center"/>
          </w:tcPr>
          <w:p w14:paraId="4055BEA2"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347F1FB9" w14:textId="77777777" w:rsidR="001B181D" w:rsidRPr="00F92563" w:rsidRDefault="001B181D" w:rsidP="00F92563">
            <w:pPr>
              <w:spacing w:before="40" w:after="40"/>
              <w:jc w:val="left"/>
              <w:rPr>
                <w:rFonts w:cs="Arial"/>
                <w:sz w:val="19"/>
                <w:szCs w:val="19"/>
              </w:rPr>
            </w:pPr>
          </w:p>
        </w:tc>
      </w:tr>
      <w:tr w:rsidR="001B181D" w:rsidRPr="00F92563" w14:paraId="2CDFDDF3" w14:textId="77777777" w:rsidTr="00F92563">
        <w:tc>
          <w:tcPr>
            <w:tcW w:w="1668" w:type="dxa"/>
            <w:vMerge/>
            <w:shd w:val="clear" w:color="auto" w:fill="EAF1DD" w:themeFill="accent3" w:themeFillTint="33"/>
            <w:vAlign w:val="center"/>
          </w:tcPr>
          <w:p w14:paraId="1E200553"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4D79051D" w14:textId="38E13C80" w:rsidR="001B181D" w:rsidRPr="00F043FF" w:rsidRDefault="001B181D" w:rsidP="00EE0720">
            <w:pPr>
              <w:spacing w:before="40" w:after="40"/>
              <w:rPr>
                <w:sz w:val="19"/>
                <w:szCs w:val="19"/>
                <w:lang w:val="en-US" w:eastAsia="en-US"/>
              </w:rPr>
            </w:pPr>
            <w:r w:rsidRPr="00F043FF">
              <w:rPr>
                <w:sz w:val="19"/>
                <w:szCs w:val="19"/>
                <w:lang w:val="en-US" w:eastAsia="en-US"/>
              </w:rPr>
              <w:t>Availability of sewer.</w:t>
            </w:r>
          </w:p>
        </w:tc>
        <w:tc>
          <w:tcPr>
            <w:tcW w:w="1417" w:type="dxa"/>
            <w:shd w:val="clear" w:color="auto" w:fill="FABF8F" w:themeFill="accent6" w:themeFillTint="99"/>
            <w:vAlign w:val="center"/>
          </w:tcPr>
          <w:p w14:paraId="36C5F9B6" w14:textId="77777777" w:rsidR="001B181D" w:rsidRPr="004C3EF8" w:rsidRDefault="001B181D" w:rsidP="00EE0720">
            <w:pPr>
              <w:spacing w:before="40" w:after="40"/>
              <w:jc w:val="center"/>
              <w:rPr>
                <w:rFonts w:cs="Arial"/>
                <w:sz w:val="19"/>
                <w:szCs w:val="19"/>
              </w:rPr>
            </w:pPr>
          </w:p>
        </w:tc>
        <w:tc>
          <w:tcPr>
            <w:tcW w:w="861" w:type="dxa"/>
            <w:shd w:val="clear" w:color="auto" w:fill="auto"/>
            <w:vAlign w:val="center"/>
          </w:tcPr>
          <w:p w14:paraId="64097C3A" w14:textId="33DAD730" w:rsidR="001B181D" w:rsidRPr="006304E0" w:rsidRDefault="001B181D" w:rsidP="00EE0720">
            <w:pPr>
              <w:spacing w:before="40" w:after="40"/>
              <w:jc w:val="center"/>
              <w:rPr>
                <w:rFonts w:cs="Arial"/>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FABF8F" w:themeFill="accent6" w:themeFillTint="99"/>
          </w:tcPr>
          <w:p w14:paraId="5AEFB75A" w14:textId="77777777" w:rsidR="001B181D" w:rsidRPr="009A5509" w:rsidRDefault="001B181D" w:rsidP="009A5509">
            <w:pPr>
              <w:spacing w:before="40" w:after="40"/>
              <w:jc w:val="center"/>
              <w:rPr>
                <w:rFonts w:cs="Arial"/>
                <w:color w:val="000000" w:themeColor="text1"/>
                <w:szCs w:val="19"/>
              </w:rPr>
            </w:pPr>
          </w:p>
        </w:tc>
        <w:tc>
          <w:tcPr>
            <w:tcW w:w="1135" w:type="dxa"/>
            <w:gridSpan w:val="2"/>
            <w:shd w:val="clear" w:color="auto" w:fill="FABF8F" w:themeFill="accent6" w:themeFillTint="99"/>
            <w:vAlign w:val="center"/>
          </w:tcPr>
          <w:p w14:paraId="3959E252"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484C2979" w14:textId="77777777" w:rsidR="001B181D" w:rsidRPr="00F92563" w:rsidRDefault="001B181D" w:rsidP="00F92563">
            <w:pPr>
              <w:spacing w:before="40" w:after="40"/>
              <w:jc w:val="left"/>
              <w:rPr>
                <w:rFonts w:cs="Arial"/>
                <w:sz w:val="19"/>
                <w:szCs w:val="19"/>
              </w:rPr>
            </w:pPr>
          </w:p>
        </w:tc>
      </w:tr>
      <w:tr w:rsidR="001B181D" w:rsidRPr="00F92563" w14:paraId="1016FCBE" w14:textId="77777777" w:rsidTr="00F92563">
        <w:tc>
          <w:tcPr>
            <w:tcW w:w="1668" w:type="dxa"/>
            <w:vMerge/>
            <w:shd w:val="clear" w:color="auto" w:fill="EAF1DD" w:themeFill="accent3" w:themeFillTint="33"/>
            <w:vAlign w:val="center"/>
          </w:tcPr>
          <w:p w14:paraId="22DB7816" w14:textId="77777777" w:rsidR="001B181D" w:rsidRDefault="001B181D" w:rsidP="00933448">
            <w:pPr>
              <w:spacing w:before="40" w:after="40"/>
              <w:ind w:left="142"/>
              <w:jc w:val="left"/>
              <w:rPr>
                <w:b/>
                <w:sz w:val="20"/>
                <w:lang w:val="en-US" w:eastAsia="en-US"/>
              </w:rPr>
            </w:pPr>
          </w:p>
        </w:tc>
        <w:tc>
          <w:tcPr>
            <w:tcW w:w="5093" w:type="dxa"/>
            <w:shd w:val="clear" w:color="auto" w:fill="auto"/>
            <w:vAlign w:val="center"/>
          </w:tcPr>
          <w:p w14:paraId="589ABB48" w14:textId="6016EB9B" w:rsidR="001B181D" w:rsidRPr="00F043FF" w:rsidRDefault="001B181D" w:rsidP="001B181D">
            <w:pPr>
              <w:spacing w:before="40" w:after="40"/>
              <w:rPr>
                <w:sz w:val="19"/>
                <w:szCs w:val="19"/>
                <w:lang w:val="en-US" w:eastAsia="en-US"/>
              </w:rPr>
            </w:pPr>
            <w:r>
              <w:rPr>
                <w:sz w:val="19"/>
                <w:szCs w:val="19"/>
                <w:lang w:val="en-US" w:eastAsia="en-US"/>
              </w:rPr>
              <w:t>Power source.</w:t>
            </w:r>
          </w:p>
        </w:tc>
        <w:tc>
          <w:tcPr>
            <w:tcW w:w="1417" w:type="dxa"/>
            <w:shd w:val="clear" w:color="auto" w:fill="FABF8F" w:themeFill="accent6" w:themeFillTint="99"/>
            <w:vAlign w:val="center"/>
          </w:tcPr>
          <w:p w14:paraId="430FAA73" w14:textId="2B4AEF59" w:rsidR="001B181D" w:rsidRPr="004C3EF8" w:rsidRDefault="00754A1E" w:rsidP="00EE0720">
            <w:pPr>
              <w:spacing w:before="40" w:after="40"/>
              <w:jc w:val="center"/>
              <w:rPr>
                <w:rFonts w:cs="Arial"/>
                <w:sz w:val="19"/>
                <w:szCs w:val="19"/>
              </w:rPr>
            </w:pPr>
            <w:r>
              <w:rPr>
                <w:rFonts w:cs="Arial"/>
                <w:sz w:val="19"/>
                <w:szCs w:val="19"/>
              </w:rPr>
              <w:t>Section 4</w:t>
            </w:r>
          </w:p>
        </w:tc>
        <w:tc>
          <w:tcPr>
            <w:tcW w:w="861" w:type="dxa"/>
            <w:shd w:val="clear" w:color="auto" w:fill="FABF8F" w:themeFill="accent6" w:themeFillTint="99"/>
            <w:vAlign w:val="center"/>
          </w:tcPr>
          <w:p w14:paraId="4B0AC9D4" w14:textId="77777777" w:rsidR="001B181D" w:rsidRPr="009A5509" w:rsidRDefault="001B181D" w:rsidP="00EE0720">
            <w:pPr>
              <w:spacing w:before="40" w:after="40"/>
              <w:jc w:val="center"/>
              <w:rPr>
                <w:rFonts w:cs="Arial"/>
                <w:color w:val="000000" w:themeColor="text1"/>
                <w:szCs w:val="19"/>
              </w:rPr>
            </w:pPr>
          </w:p>
        </w:tc>
        <w:tc>
          <w:tcPr>
            <w:tcW w:w="849" w:type="dxa"/>
            <w:shd w:val="clear" w:color="auto" w:fill="auto"/>
          </w:tcPr>
          <w:p w14:paraId="77EDB1DD" w14:textId="5BC2F172" w:rsidR="001B181D" w:rsidRPr="009A5509" w:rsidRDefault="001B181D" w:rsidP="009A5509">
            <w:pPr>
              <w:spacing w:before="40" w:after="40"/>
              <w:jc w:val="center"/>
              <w:rPr>
                <w:rFonts w:cs="Arial"/>
                <w:color w:val="000000" w:themeColor="text1"/>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FABF8F" w:themeFill="accent6" w:themeFillTint="99"/>
            <w:vAlign w:val="center"/>
          </w:tcPr>
          <w:p w14:paraId="74CD620B" w14:textId="77777777" w:rsidR="001B181D" w:rsidRPr="00F043FF" w:rsidRDefault="001B181D" w:rsidP="00EE0720">
            <w:pPr>
              <w:spacing w:before="40" w:after="40"/>
              <w:jc w:val="left"/>
              <w:rPr>
                <w:rFonts w:cs="Arial"/>
                <w:b/>
                <w:sz w:val="19"/>
                <w:szCs w:val="19"/>
              </w:rPr>
            </w:pPr>
          </w:p>
        </w:tc>
        <w:tc>
          <w:tcPr>
            <w:tcW w:w="3686" w:type="dxa"/>
            <w:shd w:val="clear" w:color="auto" w:fill="auto"/>
            <w:vAlign w:val="center"/>
          </w:tcPr>
          <w:p w14:paraId="06373C75" w14:textId="77777777" w:rsidR="001B181D" w:rsidRPr="00F92563" w:rsidRDefault="001B181D" w:rsidP="00F92563">
            <w:pPr>
              <w:spacing w:before="40" w:after="40"/>
              <w:jc w:val="left"/>
              <w:rPr>
                <w:rFonts w:cs="Arial"/>
                <w:sz w:val="19"/>
                <w:szCs w:val="19"/>
              </w:rPr>
            </w:pPr>
          </w:p>
        </w:tc>
      </w:tr>
      <w:tr w:rsidR="00894C88" w:rsidRPr="00F92563" w14:paraId="384C1EE7" w14:textId="77777777" w:rsidTr="00F92563">
        <w:trPr>
          <w:trHeight w:val="258"/>
        </w:trPr>
        <w:tc>
          <w:tcPr>
            <w:tcW w:w="6761" w:type="dxa"/>
            <w:gridSpan w:val="2"/>
            <w:vMerge w:val="restart"/>
            <w:shd w:val="clear" w:color="auto" w:fill="auto"/>
            <w:vAlign w:val="center"/>
          </w:tcPr>
          <w:p w14:paraId="2B71E32B" w14:textId="77777777" w:rsidR="00894C88" w:rsidRDefault="00894C88" w:rsidP="001B181D">
            <w:pPr>
              <w:spacing w:before="40" w:after="40"/>
              <w:rPr>
                <w:sz w:val="19"/>
                <w:szCs w:val="19"/>
                <w:lang w:val="en-US" w:eastAsia="en-US"/>
              </w:rPr>
            </w:pPr>
          </w:p>
        </w:tc>
        <w:tc>
          <w:tcPr>
            <w:tcW w:w="1417" w:type="dxa"/>
            <w:vMerge w:val="restart"/>
            <w:shd w:val="clear" w:color="auto" w:fill="auto"/>
            <w:vAlign w:val="center"/>
          </w:tcPr>
          <w:p w14:paraId="4B24B51F" w14:textId="1E45527E" w:rsidR="00894C88" w:rsidRPr="00941FC6" w:rsidRDefault="00894C88" w:rsidP="00EE0720">
            <w:pPr>
              <w:spacing w:before="40" w:after="40"/>
              <w:jc w:val="center"/>
              <w:rPr>
                <w:rFonts w:cs="Arial"/>
                <w:b/>
              </w:rPr>
            </w:pPr>
            <w:r w:rsidRPr="00941FC6">
              <w:rPr>
                <w:rFonts w:cs="Arial"/>
                <w:b/>
              </w:rPr>
              <w:t>Total</w:t>
            </w:r>
          </w:p>
        </w:tc>
        <w:tc>
          <w:tcPr>
            <w:tcW w:w="861" w:type="dxa"/>
            <w:shd w:val="clear" w:color="auto" w:fill="auto"/>
            <w:vAlign w:val="center"/>
          </w:tcPr>
          <w:p w14:paraId="5A45518F" w14:textId="12308695" w:rsidR="00894C88" w:rsidRPr="00490879" w:rsidRDefault="00AB4DDB" w:rsidP="00EE0720">
            <w:pPr>
              <w:spacing w:before="40" w:after="40"/>
              <w:jc w:val="center"/>
              <w:rPr>
                <w:rFonts w:cs="Arial"/>
                <w:b/>
                <w:color w:val="000000" w:themeColor="text1"/>
              </w:rPr>
            </w:pPr>
            <w:r>
              <w:rPr>
                <w:rFonts w:cs="Arial"/>
                <w:b/>
                <w:color w:val="000000" w:themeColor="text1"/>
              </w:rPr>
              <w:t>-</w:t>
            </w:r>
          </w:p>
        </w:tc>
        <w:tc>
          <w:tcPr>
            <w:tcW w:w="849" w:type="dxa"/>
            <w:shd w:val="clear" w:color="auto" w:fill="auto"/>
          </w:tcPr>
          <w:p w14:paraId="3056B8FC" w14:textId="3E4AF45A" w:rsidR="00894C88" w:rsidRPr="00490879" w:rsidRDefault="00AB4DDB" w:rsidP="009A5509">
            <w:pPr>
              <w:spacing w:before="40" w:after="40"/>
              <w:jc w:val="center"/>
              <w:rPr>
                <w:rFonts w:cs="Arial"/>
                <w:b/>
                <w:color w:val="000000" w:themeColor="text1"/>
              </w:rPr>
            </w:pPr>
            <w:r>
              <w:rPr>
                <w:rFonts w:cs="Arial"/>
                <w:b/>
                <w:color w:val="000000" w:themeColor="text1"/>
              </w:rPr>
              <w:t>-</w:t>
            </w:r>
          </w:p>
        </w:tc>
        <w:tc>
          <w:tcPr>
            <w:tcW w:w="1135" w:type="dxa"/>
            <w:gridSpan w:val="2"/>
            <w:shd w:val="clear" w:color="auto" w:fill="auto"/>
            <w:vAlign w:val="center"/>
          </w:tcPr>
          <w:p w14:paraId="0A0373D1" w14:textId="77777777" w:rsidR="00894C88" w:rsidRPr="00941FC6" w:rsidRDefault="00894C88" w:rsidP="00EE0720">
            <w:pPr>
              <w:spacing w:before="40" w:after="40"/>
              <w:jc w:val="left"/>
              <w:rPr>
                <w:rFonts w:cs="Arial"/>
                <w:b/>
              </w:rPr>
            </w:pPr>
          </w:p>
        </w:tc>
        <w:tc>
          <w:tcPr>
            <w:tcW w:w="3686" w:type="dxa"/>
            <w:vMerge w:val="restart"/>
            <w:shd w:val="clear" w:color="auto" w:fill="auto"/>
            <w:vAlign w:val="center"/>
          </w:tcPr>
          <w:p w14:paraId="417ECB5A" w14:textId="77777777" w:rsidR="00894C88" w:rsidRPr="00F92563" w:rsidRDefault="00894C88" w:rsidP="00F92563">
            <w:pPr>
              <w:spacing w:before="40" w:after="40"/>
              <w:jc w:val="left"/>
              <w:rPr>
                <w:rFonts w:cs="Arial"/>
                <w:sz w:val="19"/>
                <w:szCs w:val="19"/>
              </w:rPr>
            </w:pPr>
          </w:p>
        </w:tc>
      </w:tr>
      <w:tr w:rsidR="00894C88" w:rsidRPr="00F92563" w14:paraId="120153FA" w14:textId="77777777" w:rsidTr="00F92563">
        <w:trPr>
          <w:trHeight w:val="258"/>
        </w:trPr>
        <w:tc>
          <w:tcPr>
            <w:tcW w:w="6761" w:type="dxa"/>
            <w:gridSpan w:val="2"/>
            <w:vMerge/>
            <w:shd w:val="clear" w:color="auto" w:fill="auto"/>
            <w:vAlign w:val="center"/>
          </w:tcPr>
          <w:p w14:paraId="483943CE" w14:textId="77777777" w:rsidR="00894C88" w:rsidRDefault="00894C88" w:rsidP="001B181D">
            <w:pPr>
              <w:spacing w:before="40" w:after="40"/>
              <w:rPr>
                <w:sz w:val="19"/>
                <w:szCs w:val="19"/>
                <w:lang w:val="en-US" w:eastAsia="en-US"/>
              </w:rPr>
            </w:pPr>
          </w:p>
        </w:tc>
        <w:tc>
          <w:tcPr>
            <w:tcW w:w="1417" w:type="dxa"/>
            <w:vMerge/>
            <w:shd w:val="clear" w:color="auto" w:fill="auto"/>
            <w:vAlign w:val="center"/>
          </w:tcPr>
          <w:p w14:paraId="57EB093B" w14:textId="77777777" w:rsidR="00894C88" w:rsidRPr="00941FC6" w:rsidRDefault="00894C88" w:rsidP="00EE0720">
            <w:pPr>
              <w:spacing w:before="40" w:after="40"/>
              <w:jc w:val="center"/>
              <w:rPr>
                <w:rFonts w:cs="Arial"/>
              </w:rPr>
            </w:pPr>
          </w:p>
        </w:tc>
        <w:tc>
          <w:tcPr>
            <w:tcW w:w="861" w:type="dxa"/>
            <w:shd w:val="clear" w:color="auto" w:fill="auto"/>
            <w:vAlign w:val="center"/>
          </w:tcPr>
          <w:p w14:paraId="6ECDFCA4" w14:textId="59240B15" w:rsidR="00894C88" w:rsidRPr="00941FC6" w:rsidRDefault="00894C88" w:rsidP="00894C88">
            <w:pPr>
              <w:spacing w:before="40" w:after="40"/>
              <w:jc w:val="center"/>
              <w:rPr>
                <w:rFonts w:cs="Arial"/>
                <w:b/>
                <w:color w:val="000000" w:themeColor="text1"/>
              </w:rPr>
            </w:pPr>
            <w:r w:rsidRPr="00941FC6">
              <w:rPr>
                <w:rFonts w:cs="Arial"/>
                <w:b/>
                <w:color w:val="000000" w:themeColor="text1"/>
              </w:rPr>
              <w:t>/ 7</w:t>
            </w:r>
          </w:p>
        </w:tc>
        <w:tc>
          <w:tcPr>
            <w:tcW w:w="849" w:type="dxa"/>
            <w:shd w:val="clear" w:color="auto" w:fill="auto"/>
          </w:tcPr>
          <w:p w14:paraId="6F62021B" w14:textId="56C9FEEB" w:rsidR="00894C88" w:rsidRPr="00941FC6" w:rsidRDefault="00894C88" w:rsidP="009A5509">
            <w:pPr>
              <w:spacing w:before="40" w:after="40"/>
              <w:jc w:val="center"/>
              <w:rPr>
                <w:rFonts w:cs="Arial"/>
                <w:b/>
                <w:color w:val="000000" w:themeColor="text1"/>
              </w:rPr>
            </w:pPr>
            <w:r w:rsidRPr="00941FC6">
              <w:rPr>
                <w:rFonts w:cs="Arial"/>
                <w:b/>
                <w:color w:val="000000" w:themeColor="text1"/>
              </w:rPr>
              <w:t>/ 2</w:t>
            </w:r>
          </w:p>
        </w:tc>
        <w:tc>
          <w:tcPr>
            <w:tcW w:w="1135" w:type="dxa"/>
            <w:gridSpan w:val="2"/>
            <w:shd w:val="clear" w:color="auto" w:fill="auto"/>
            <w:vAlign w:val="center"/>
          </w:tcPr>
          <w:p w14:paraId="1DF7C09E" w14:textId="1E644156" w:rsidR="00894C88" w:rsidRPr="00941FC6" w:rsidRDefault="00941FC6" w:rsidP="00941FC6">
            <w:pPr>
              <w:spacing w:before="40" w:after="40"/>
              <w:jc w:val="center"/>
              <w:rPr>
                <w:rFonts w:cs="Arial"/>
                <w:b/>
              </w:rPr>
            </w:pPr>
            <w:r w:rsidRPr="00941FC6">
              <w:rPr>
                <w:rFonts w:cs="Arial"/>
                <w:b/>
                <w:color w:val="000000" w:themeColor="text1"/>
              </w:rPr>
              <w:t>--</w:t>
            </w:r>
          </w:p>
        </w:tc>
        <w:tc>
          <w:tcPr>
            <w:tcW w:w="3686" w:type="dxa"/>
            <w:vMerge/>
            <w:shd w:val="clear" w:color="auto" w:fill="auto"/>
            <w:vAlign w:val="center"/>
          </w:tcPr>
          <w:p w14:paraId="44A53C26" w14:textId="77777777" w:rsidR="00894C88" w:rsidRPr="00F92563" w:rsidRDefault="00894C88" w:rsidP="00F92563">
            <w:pPr>
              <w:spacing w:before="40" w:after="40"/>
              <w:jc w:val="left"/>
              <w:rPr>
                <w:rFonts w:cs="Arial"/>
                <w:sz w:val="19"/>
                <w:szCs w:val="19"/>
              </w:rPr>
            </w:pPr>
          </w:p>
        </w:tc>
      </w:tr>
      <w:tr w:rsidR="00AD3EF3" w:rsidRPr="00F92563" w14:paraId="29528598" w14:textId="77777777" w:rsidTr="00F92563">
        <w:trPr>
          <w:trHeight w:val="117"/>
        </w:trPr>
        <w:tc>
          <w:tcPr>
            <w:tcW w:w="1668" w:type="dxa"/>
            <w:vMerge w:val="restart"/>
            <w:shd w:val="clear" w:color="auto" w:fill="auto"/>
            <w:vAlign w:val="center"/>
          </w:tcPr>
          <w:p w14:paraId="5CAC049A" w14:textId="77777777" w:rsidR="00AD3EF3" w:rsidRPr="00F043FF" w:rsidRDefault="00AD3EF3" w:rsidP="00EE0720">
            <w:pPr>
              <w:spacing w:before="40" w:after="40"/>
              <w:jc w:val="left"/>
              <w:rPr>
                <w:b/>
                <w:sz w:val="20"/>
                <w:lang w:val="en-US" w:eastAsia="en-US"/>
              </w:rPr>
            </w:pPr>
            <w:r>
              <w:rPr>
                <w:b/>
                <w:sz w:val="20"/>
                <w:lang w:val="en-US" w:eastAsia="en-US"/>
              </w:rPr>
              <w:t>2. Site Inspection and Field Investigations</w:t>
            </w:r>
          </w:p>
        </w:tc>
        <w:tc>
          <w:tcPr>
            <w:tcW w:w="5093" w:type="dxa"/>
            <w:shd w:val="clear" w:color="auto" w:fill="auto"/>
            <w:vAlign w:val="center"/>
          </w:tcPr>
          <w:p w14:paraId="4E396CCC" w14:textId="77777777" w:rsidR="00AD3EF3" w:rsidRDefault="00AD3EF3" w:rsidP="00EE0720">
            <w:pPr>
              <w:spacing w:before="40" w:after="40"/>
              <w:rPr>
                <w:sz w:val="19"/>
                <w:szCs w:val="19"/>
                <w:lang w:val="en-US" w:eastAsia="en-US"/>
              </w:rPr>
            </w:pPr>
            <w:r>
              <w:rPr>
                <w:sz w:val="19"/>
                <w:szCs w:val="19"/>
                <w:lang w:val="en-US" w:eastAsia="en-US"/>
              </w:rPr>
              <w:t>Gather information on relevant Council, Water Corporation, Catchment Management Authority and State Government requirements, including restrictions and caveats on title, and planning/building/bushfire/flood controls, e.g. zones and overlays. Note Environmental Significant Overlays, potable water supply and DWSCs. Impose this information on a base map (or site plan) which shows their location with respect to title boundaries.</w:t>
            </w:r>
          </w:p>
          <w:p w14:paraId="0C0FBAAF" w14:textId="77777777" w:rsidR="00AD3EF3" w:rsidRPr="00795913" w:rsidRDefault="00AD3EF3" w:rsidP="00EE0720">
            <w:pPr>
              <w:spacing w:before="40" w:after="40"/>
              <w:rPr>
                <w:i/>
                <w:sz w:val="19"/>
                <w:szCs w:val="19"/>
                <w:lang w:val="en-US" w:eastAsia="en-US"/>
              </w:rPr>
            </w:pPr>
            <w:r>
              <w:rPr>
                <w:i/>
                <w:color w:val="808080" w:themeColor="background1" w:themeShade="80"/>
                <w:sz w:val="19"/>
                <w:szCs w:val="19"/>
                <w:lang w:val="en-US" w:eastAsia="en-US"/>
              </w:rPr>
              <w:t>(A</w:t>
            </w:r>
            <w:r w:rsidRPr="00795913">
              <w:rPr>
                <w:i/>
                <w:color w:val="808080" w:themeColor="background1" w:themeShade="80"/>
                <w:sz w:val="19"/>
                <w:szCs w:val="19"/>
                <w:lang w:val="en-US" w:eastAsia="en-US"/>
              </w:rPr>
              <w:t xml:space="preserve">s a minimum should be documented in report)         </w:t>
            </w:r>
          </w:p>
        </w:tc>
        <w:tc>
          <w:tcPr>
            <w:tcW w:w="1417" w:type="dxa"/>
            <w:shd w:val="clear" w:color="auto" w:fill="C2D69B" w:themeFill="accent3" w:themeFillTint="99"/>
            <w:vAlign w:val="center"/>
          </w:tcPr>
          <w:p w14:paraId="5279869E" w14:textId="77777777" w:rsidR="00AD3EF3" w:rsidRPr="00F043FF" w:rsidRDefault="00AD3EF3" w:rsidP="00EE0720">
            <w:pPr>
              <w:spacing w:before="40" w:after="40"/>
              <w:jc w:val="center"/>
              <w:rPr>
                <w:rFonts w:cs="Arial"/>
                <w:b/>
                <w:sz w:val="19"/>
                <w:szCs w:val="19"/>
              </w:rPr>
            </w:pPr>
            <w:r>
              <w:rPr>
                <w:sz w:val="19"/>
                <w:szCs w:val="19"/>
                <w:lang w:val="en-US" w:eastAsia="en-US"/>
              </w:rPr>
              <w:t>Stage 3 Section 3.6.1</w:t>
            </w:r>
          </w:p>
        </w:tc>
        <w:tc>
          <w:tcPr>
            <w:tcW w:w="861" w:type="dxa"/>
            <w:shd w:val="clear" w:color="auto" w:fill="auto"/>
            <w:vAlign w:val="center"/>
          </w:tcPr>
          <w:p w14:paraId="1B2E3A56" w14:textId="28180412" w:rsidR="00AD3EF3" w:rsidRPr="006304E0" w:rsidRDefault="00AB4DDB" w:rsidP="00EE0720">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5780AE09" w14:textId="77777777" w:rsidR="00AD3EF3" w:rsidRPr="00F043FF" w:rsidRDefault="00AD3EF3" w:rsidP="00EE0720">
            <w:pPr>
              <w:spacing w:before="40" w:after="40"/>
              <w:jc w:val="left"/>
              <w:rPr>
                <w:rFonts w:cs="Arial"/>
                <w:b/>
                <w:sz w:val="19"/>
                <w:szCs w:val="19"/>
              </w:rPr>
            </w:pPr>
          </w:p>
        </w:tc>
        <w:tc>
          <w:tcPr>
            <w:tcW w:w="1135" w:type="dxa"/>
            <w:gridSpan w:val="2"/>
            <w:shd w:val="clear" w:color="auto" w:fill="C2D69B" w:themeFill="accent3" w:themeFillTint="99"/>
            <w:vAlign w:val="center"/>
          </w:tcPr>
          <w:p w14:paraId="7EA18354" w14:textId="77777777" w:rsidR="00AD3EF3" w:rsidRPr="00F043FF" w:rsidRDefault="00AD3EF3" w:rsidP="00EE0720">
            <w:pPr>
              <w:spacing w:before="40" w:after="40"/>
              <w:jc w:val="left"/>
              <w:rPr>
                <w:rFonts w:cs="Arial"/>
                <w:b/>
                <w:sz w:val="19"/>
                <w:szCs w:val="19"/>
              </w:rPr>
            </w:pPr>
          </w:p>
        </w:tc>
        <w:tc>
          <w:tcPr>
            <w:tcW w:w="3686" w:type="dxa"/>
            <w:shd w:val="clear" w:color="auto" w:fill="auto"/>
            <w:vAlign w:val="center"/>
          </w:tcPr>
          <w:p w14:paraId="15383B95" w14:textId="7DF2986D" w:rsidR="00AD3EF3" w:rsidRPr="00F92563" w:rsidRDefault="00AD3EF3" w:rsidP="00F92563">
            <w:pPr>
              <w:spacing w:before="40" w:after="40"/>
              <w:jc w:val="left"/>
              <w:rPr>
                <w:rFonts w:cs="Arial"/>
                <w:sz w:val="19"/>
                <w:szCs w:val="19"/>
              </w:rPr>
            </w:pPr>
          </w:p>
        </w:tc>
      </w:tr>
      <w:tr w:rsidR="00AD3EF3" w:rsidRPr="00F92563" w14:paraId="0870AB79" w14:textId="77777777" w:rsidTr="00F92563">
        <w:trPr>
          <w:trHeight w:val="117"/>
        </w:trPr>
        <w:tc>
          <w:tcPr>
            <w:tcW w:w="1668" w:type="dxa"/>
            <w:vMerge/>
            <w:shd w:val="clear" w:color="auto" w:fill="auto"/>
            <w:vAlign w:val="center"/>
          </w:tcPr>
          <w:p w14:paraId="5DDBD01D" w14:textId="77777777" w:rsidR="00AD3EF3" w:rsidRPr="00F043FF" w:rsidRDefault="00AD3EF3" w:rsidP="00EE0720">
            <w:pPr>
              <w:spacing w:before="40" w:after="40"/>
              <w:jc w:val="left"/>
              <w:rPr>
                <w:b/>
                <w:sz w:val="20"/>
                <w:lang w:val="en-US" w:eastAsia="en-US"/>
              </w:rPr>
            </w:pPr>
          </w:p>
        </w:tc>
        <w:tc>
          <w:tcPr>
            <w:tcW w:w="5093" w:type="dxa"/>
            <w:shd w:val="clear" w:color="auto" w:fill="auto"/>
            <w:vAlign w:val="center"/>
          </w:tcPr>
          <w:p w14:paraId="54CBD5B4" w14:textId="77777777" w:rsidR="00AD3EF3" w:rsidRPr="00F043FF" w:rsidRDefault="00AD3EF3" w:rsidP="00676EE9">
            <w:pPr>
              <w:spacing w:before="40" w:after="40"/>
              <w:rPr>
                <w:sz w:val="19"/>
                <w:szCs w:val="19"/>
                <w:lang w:val="en-US" w:eastAsia="en-US"/>
              </w:rPr>
            </w:pPr>
            <w:r w:rsidRPr="00F043FF">
              <w:rPr>
                <w:sz w:val="19"/>
                <w:szCs w:val="19"/>
                <w:lang w:val="en-US" w:eastAsia="en-US"/>
              </w:rPr>
              <w:t>Broad overview of locality and landscape characteristics</w:t>
            </w:r>
            <w:r>
              <w:rPr>
                <w:sz w:val="19"/>
                <w:szCs w:val="19"/>
                <w:lang w:val="en-US" w:eastAsia="en-US"/>
              </w:rPr>
              <w:t xml:space="preserve"> that may pose a constraint to the sustainable application of wastewater on the site and adjacent land.</w:t>
            </w:r>
          </w:p>
        </w:tc>
        <w:tc>
          <w:tcPr>
            <w:tcW w:w="1417" w:type="dxa"/>
            <w:vMerge w:val="restart"/>
            <w:shd w:val="clear" w:color="auto" w:fill="C2D69B" w:themeFill="accent3" w:themeFillTint="99"/>
            <w:vAlign w:val="center"/>
          </w:tcPr>
          <w:p w14:paraId="2AD24D2F" w14:textId="77777777" w:rsidR="00AD3EF3" w:rsidRPr="00F043FF" w:rsidRDefault="00AD3EF3" w:rsidP="006929B6">
            <w:pPr>
              <w:spacing w:before="40" w:after="40"/>
              <w:jc w:val="center"/>
              <w:rPr>
                <w:sz w:val="19"/>
                <w:szCs w:val="19"/>
                <w:lang w:val="en-US" w:eastAsia="en-US"/>
              </w:rPr>
            </w:pPr>
            <w:r>
              <w:rPr>
                <w:sz w:val="19"/>
                <w:szCs w:val="19"/>
                <w:lang w:val="en-US" w:eastAsia="en-US"/>
              </w:rPr>
              <w:t>Stage 2 Section 3.6.1</w:t>
            </w:r>
          </w:p>
        </w:tc>
        <w:tc>
          <w:tcPr>
            <w:tcW w:w="861" w:type="dxa"/>
            <w:shd w:val="clear" w:color="auto" w:fill="C2D69B" w:themeFill="accent3" w:themeFillTint="99"/>
            <w:vAlign w:val="center"/>
          </w:tcPr>
          <w:p w14:paraId="60E7C20A" w14:textId="77777777" w:rsidR="00AD3EF3" w:rsidRPr="006304E0" w:rsidRDefault="00AD3EF3" w:rsidP="006304E0">
            <w:pPr>
              <w:spacing w:before="40" w:after="40"/>
              <w:jc w:val="center"/>
              <w:rPr>
                <w:rFonts w:cs="Arial"/>
                <w:sz w:val="19"/>
                <w:szCs w:val="19"/>
              </w:rPr>
            </w:pPr>
          </w:p>
        </w:tc>
        <w:tc>
          <w:tcPr>
            <w:tcW w:w="849" w:type="dxa"/>
            <w:shd w:val="clear" w:color="auto" w:fill="auto"/>
            <w:vAlign w:val="center"/>
          </w:tcPr>
          <w:p w14:paraId="360BDBCA" w14:textId="77777777" w:rsidR="00AD3EF3" w:rsidRPr="00F043FF" w:rsidRDefault="00AD3EF3" w:rsidP="00676EE9">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C2D69B" w:themeFill="accent3" w:themeFillTint="99"/>
          </w:tcPr>
          <w:p w14:paraId="7FFBAC45"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750CD5BD" w14:textId="5ECE8242" w:rsidR="00AD3EF3" w:rsidRPr="00F92563" w:rsidRDefault="00AD3EF3" w:rsidP="00F92563">
            <w:pPr>
              <w:spacing w:before="40" w:after="40"/>
              <w:jc w:val="left"/>
              <w:rPr>
                <w:rFonts w:cs="Arial"/>
                <w:sz w:val="19"/>
                <w:szCs w:val="19"/>
              </w:rPr>
            </w:pPr>
          </w:p>
        </w:tc>
      </w:tr>
      <w:tr w:rsidR="00AD3EF3" w:rsidRPr="00F92563" w14:paraId="488F557F" w14:textId="77777777" w:rsidTr="006300DD">
        <w:trPr>
          <w:trHeight w:val="117"/>
        </w:trPr>
        <w:tc>
          <w:tcPr>
            <w:tcW w:w="1668" w:type="dxa"/>
            <w:vMerge/>
            <w:shd w:val="clear" w:color="auto" w:fill="auto"/>
            <w:vAlign w:val="center"/>
          </w:tcPr>
          <w:p w14:paraId="656F0584" w14:textId="77777777" w:rsidR="00AD3EF3" w:rsidRPr="00F043FF" w:rsidRDefault="00AD3EF3" w:rsidP="00EE0720">
            <w:pPr>
              <w:spacing w:before="40" w:after="40"/>
              <w:jc w:val="left"/>
              <w:rPr>
                <w:b/>
                <w:sz w:val="20"/>
                <w:lang w:val="en-US" w:eastAsia="en-US"/>
              </w:rPr>
            </w:pPr>
          </w:p>
        </w:tc>
        <w:tc>
          <w:tcPr>
            <w:tcW w:w="5093" w:type="dxa"/>
            <w:shd w:val="clear" w:color="auto" w:fill="auto"/>
            <w:vAlign w:val="center"/>
          </w:tcPr>
          <w:p w14:paraId="6F337A82" w14:textId="77777777" w:rsidR="00AD3EF3" w:rsidRPr="00676EE9" w:rsidRDefault="00AD3EF3" w:rsidP="00676EE9">
            <w:pPr>
              <w:pStyle w:val="ListParagraph"/>
              <w:numPr>
                <w:ilvl w:val="0"/>
                <w:numId w:val="16"/>
              </w:numPr>
              <w:spacing w:before="40" w:after="40"/>
              <w:rPr>
                <w:sz w:val="19"/>
                <w:szCs w:val="19"/>
                <w:lang w:val="en-US" w:eastAsia="en-US"/>
              </w:rPr>
            </w:pPr>
            <w:r w:rsidRPr="00676EE9">
              <w:rPr>
                <w:sz w:val="19"/>
                <w:szCs w:val="19"/>
                <w:lang w:val="en-US" w:eastAsia="en-US"/>
              </w:rPr>
              <w:t>Climate Information</w:t>
            </w:r>
            <w:r>
              <w:rPr>
                <w:sz w:val="19"/>
                <w:szCs w:val="19"/>
                <w:lang w:val="en-US" w:eastAsia="en-US"/>
              </w:rPr>
              <w:t xml:space="preserve"> (BoM)</w:t>
            </w:r>
          </w:p>
        </w:tc>
        <w:tc>
          <w:tcPr>
            <w:tcW w:w="1417" w:type="dxa"/>
            <w:vMerge/>
            <w:shd w:val="clear" w:color="auto" w:fill="C2D69B" w:themeFill="accent3" w:themeFillTint="99"/>
            <w:vAlign w:val="center"/>
          </w:tcPr>
          <w:p w14:paraId="24EFBA19" w14:textId="77777777" w:rsidR="00AD3EF3" w:rsidRDefault="00AD3EF3" w:rsidP="006929B6">
            <w:pPr>
              <w:spacing w:before="40" w:after="40"/>
              <w:jc w:val="center"/>
              <w:rPr>
                <w:sz w:val="19"/>
                <w:szCs w:val="19"/>
                <w:lang w:val="en-US" w:eastAsia="en-US"/>
              </w:rPr>
            </w:pPr>
          </w:p>
        </w:tc>
        <w:tc>
          <w:tcPr>
            <w:tcW w:w="861" w:type="dxa"/>
            <w:shd w:val="clear" w:color="auto" w:fill="C2D69B" w:themeFill="accent3" w:themeFillTint="99"/>
            <w:vAlign w:val="center"/>
          </w:tcPr>
          <w:p w14:paraId="1BC32814" w14:textId="77777777" w:rsidR="00AD3EF3" w:rsidRPr="009A5509" w:rsidRDefault="00AD3EF3" w:rsidP="006304E0">
            <w:pPr>
              <w:spacing w:before="40" w:after="40"/>
              <w:jc w:val="center"/>
              <w:rPr>
                <w:rFonts w:cs="Arial"/>
                <w:color w:val="000000" w:themeColor="text1"/>
                <w:szCs w:val="19"/>
              </w:rPr>
            </w:pPr>
          </w:p>
        </w:tc>
        <w:tc>
          <w:tcPr>
            <w:tcW w:w="849" w:type="dxa"/>
            <w:shd w:val="clear" w:color="auto" w:fill="C2D69B" w:themeFill="accent3" w:themeFillTint="99"/>
          </w:tcPr>
          <w:p w14:paraId="28E53653"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auto"/>
            <w:vAlign w:val="center"/>
          </w:tcPr>
          <w:p w14:paraId="7C61C452" w14:textId="3A2A5FB8" w:rsidR="00AD3EF3" w:rsidRPr="00F043FF" w:rsidRDefault="00A944BE" w:rsidP="006300DD">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3686" w:type="dxa"/>
            <w:shd w:val="clear" w:color="auto" w:fill="auto"/>
            <w:vAlign w:val="center"/>
          </w:tcPr>
          <w:p w14:paraId="4DB58A81" w14:textId="7D535344" w:rsidR="00AD3EF3" w:rsidRPr="00F92563" w:rsidRDefault="00AD3EF3" w:rsidP="00C7185D">
            <w:pPr>
              <w:spacing w:before="40" w:after="40"/>
              <w:jc w:val="left"/>
              <w:rPr>
                <w:rFonts w:cs="Arial"/>
                <w:sz w:val="19"/>
                <w:szCs w:val="19"/>
              </w:rPr>
            </w:pPr>
          </w:p>
        </w:tc>
      </w:tr>
      <w:tr w:rsidR="00AD3EF3" w:rsidRPr="00F92563" w14:paraId="5FA772A7" w14:textId="77777777" w:rsidTr="00F92563">
        <w:trPr>
          <w:trHeight w:val="117"/>
        </w:trPr>
        <w:tc>
          <w:tcPr>
            <w:tcW w:w="1668" w:type="dxa"/>
            <w:vMerge/>
            <w:shd w:val="clear" w:color="auto" w:fill="auto"/>
            <w:vAlign w:val="center"/>
          </w:tcPr>
          <w:p w14:paraId="3DCFD2C9" w14:textId="77777777" w:rsidR="00AD3EF3" w:rsidRPr="00F043FF" w:rsidRDefault="00AD3EF3" w:rsidP="00EE0720">
            <w:pPr>
              <w:spacing w:before="40" w:after="40"/>
              <w:jc w:val="left"/>
              <w:rPr>
                <w:b/>
                <w:sz w:val="20"/>
                <w:lang w:val="en-US" w:eastAsia="en-US"/>
              </w:rPr>
            </w:pPr>
          </w:p>
        </w:tc>
        <w:tc>
          <w:tcPr>
            <w:tcW w:w="5093" w:type="dxa"/>
            <w:shd w:val="clear" w:color="auto" w:fill="auto"/>
            <w:vAlign w:val="center"/>
          </w:tcPr>
          <w:p w14:paraId="68D64734" w14:textId="6807AE3E" w:rsidR="00767CCD" w:rsidRPr="003F1656" w:rsidRDefault="00AD3EF3" w:rsidP="00370F79">
            <w:pPr>
              <w:pStyle w:val="ListParagraph"/>
              <w:numPr>
                <w:ilvl w:val="0"/>
                <w:numId w:val="16"/>
              </w:numPr>
              <w:spacing w:before="40" w:after="40"/>
              <w:jc w:val="left"/>
              <w:rPr>
                <w:sz w:val="19"/>
                <w:szCs w:val="19"/>
                <w:lang w:val="en-US" w:eastAsia="en-US"/>
              </w:rPr>
            </w:pPr>
            <w:r w:rsidRPr="00676EE9">
              <w:rPr>
                <w:sz w:val="19"/>
                <w:szCs w:val="19"/>
                <w:lang w:val="en-US" w:eastAsia="en-US"/>
              </w:rPr>
              <w:t>Groundwater and groundwater bore information</w:t>
            </w:r>
            <w:r>
              <w:rPr>
                <w:sz w:val="19"/>
                <w:szCs w:val="19"/>
                <w:lang w:val="en-US" w:eastAsia="en-US"/>
              </w:rPr>
              <w:t xml:space="preserve">. Location, depth and specified use of groundwater bores on the site and adjacent properties from Water Measurement Information System web database maintained by DELWP </w:t>
            </w:r>
            <w:hyperlink r:id="rId11" w:history="1">
              <w:r w:rsidRPr="003F1656">
                <w:rPr>
                  <w:sz w:val="19"/>
                  <w:szCs w:val="19"/>
                  <w:lang w:val="en-US" w:eastAsia="en-US"/>
                </w:rPr>
                <w:t>http://data.water.vic.gov.au/monitoring.htm</w:t>
              </w:r>
            </w:hyperlink>
            <w:r>
              <w:rPr>
                <w:sz w:val="19"/>
                <w:szCs w:val="19"/>
                <w:lang w:val="en-US" w:eastAsia="en-US"/>
              </w:rPr>
              <w:t xml:space="preserve">. </w:t>
            </w:r>
            <w:r w:rsidRPr="003F1656">
              <w:rPr>
                <w:sz w:val="19"/>
                <w:szCs w:val="19"/>
                <w:lang w:val="en-US" w:eastAsia="en-US"/>
              </w:rPr>
              <w:t>Depth to groundwater table in winter (if less than 2.1m deep).</w:t>
            </w:r>
          </w:p>
        </w:tc>
        <w:tc>
          <w:tcPr>
            <w:tcW w:w="1417" w:type="dxa"/>
            <w:vMerge/>
            <w:shd w:val="clear" w:color="auto" w:fill="C2D69B" w:themeFill="accent3" w:themeFillTint="99"/>
            <w:vAlign w:val="center"/>
          </w:tcPr>
          <w:p w14:paraId="7F767C17" w14:textId="77777777" w:rsidR="00AD3EF3" w:rsidRDefault="00AD3EF3" w:rsidP="006929B6">
            <w:pPr>
              <w:spacing w:before="40" w:after="40"/>
              <w:jc w:val="center"/>
              <w:rPr>
                <w:sz w:val="19"/>
                <w:szCs w:val="19"/>
                <w:lang w:val="en-US" w:eastAsia="en-US"/>
              </w:rPr>
            </w:pPr>
          </w:p>
        </w:tc>
        <w:tc>
          <w:tcPr>
            <w:tcW w:w="861" w:type="dxa"/>
            <w:shd w:val="clear" w:color="auto" w:fill="auto"/>
            <w:vAlign w:val="center"/>
          </w:tcPr>
          <w:p w14:paraId="7F837543" w14:textId="4A57AB77" w:rsidR="00AD3EF3" w:rsidRPr="009A5509"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713695BB"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C2D69B" w:themeFill="accent3" w:themeFillTint="99"/>
          </w:tcPr>
          <w:p w14:paraId="561B13A7"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67CDDD16" w14:textId="37BFB4B5" w:rsidR="00AD3EF3" w:rsidRPr="00F92563" w:rsidRDefault="00AD3EF3" w:rsidP="00F92563">
            <w:pPr>
              <w:spacing w:before="40" w:after="40"/>
              <w:jc w:val="left"/>
              <w:rPr>
                <w:rFonts w:cs="Arial"/>
                <w:sz w:val="19"/>
                <w:szCs w:val="19"/>
              </w:rPr>
            </w:pPr>
          </w:p>
        </w:tc>
      </w:tr>
      <w:tr w:rsidR="00AD3EF3" w:rsidRPr="00F92563" w14:paraId="28A1065B" w14:textId="77777777" w:rsidTr="00F92563">
        <w:tc>
          <w:tcPr>
            <w:tcW w:w="1668" w:type="dxa"/>
            <w:vMerge/>
            <w:shd w:val="clear" w:color="auto" w:fill="auto"/>
            <w:vAlign w:val="center"/>
          </w:tcPr>
          <w:p w14:paraId="35E64C75"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5F0FEB89" w14:textId="77777777" w:rsidR="00AD3EF3" w:rsidRPr="00F043FF" w:rsidRDefault="00AD3EF3" w:rsidP="00EE0720">
            <w:pPr>
              <w:spacing w:before="40" w:after="40"/>
              <w:rPr>
                <w:sz w:val="19"/>
                <w:szCs w:val="19"/>
                <w:lang w:val="en-US" w:eastAsia="en-US"/>
              </w:rPr>
            </w:pPr>
            <w:r w:rsidRPr="00F043FF">
              <w:rPr>
                <w:sz w:val="19"/>
                <w:szCs w:val="19"/>
                <w:lang w:val="en-US" w:eastAsia="en-US"/>
              </w:rPr>
              <w:t xml:space="preserve">Details </w:t>
            </w:r>
            <w:r>
              <w:rPr>
                <w:sz w:val="19"/>
                <w:szCs w:val="19"/>
                <w:lang w:val="en-US" w:eastAsia="en-US"/>
              </w:rPr>
              <w:t>of</w:t>
            </w:r>
            <w:r w:rsidRPr="00F043FF">
              <w:rPr>
                <w:sz w:val="19"/>
                <w:szCs w:val="19"/>
                <w:lang w:val="en-US" w:eastAsia="en-US"/>
              </w:rPr>
              <w:t xml:space="preserve"> date, time and methodology</w:t>
            </w:r>
            <w:r>
              <w:rPr>
                <w:sz w:val="19"/>
                <w:szCs w:val="19"/>
                <w:lang w:val="en-US" w:eastAsia="en-US"/>
              </w:rPr>
              <w:t xml:space="preserve"> of site inspection and field investigations</w:t>
            </w:r>
            <w:r w:rsidRPr="00F043FF">
              <w:rPr>
                <w:sz w:val="19"/>
                <w:szCs w:val="19"/>
                <w:lang w:val="en-US" w:eastAsia="en-US"/>
              </w:rPr>
              <w:t>.</w:t>
            </w:r>
            <w:r>
              <w:rPr>
                <w:sz w:val="19"/>
                <w:szCs w:val="19"/>
                <w:lang w:val="en-US" w:eastAsia="en-US"/>
              </w:rPr>
              <w:t xml:space="preserve">  </w:t>
            </w:r>
          </w:p>
        </w:tc>
        <w:tc>
          <w:tcPr>
            <w:tcW w:w="1417" w:type="dxa"/>
            <w:shd w:val="clear" w:color="auto" w:fill="C2D69B" w:themeFill="accent3" w:themeFillTint="99"/>
            <w:vAlign w:val="center"/>
          </w:tcPr>
          <w:p w14:paraId="00CBC81B" w14:textId="77777777" w:rsidR="00AD3EF3" w:rsidRPr="00F043FF" w:rsidRDefault="00AD3EF3" w:rsidP="00EE0720">
            <w:pPr>
              <w:spacing w:before="40" w:after="40"/>
              <w:jc w:val="center"/>
              <w:rPr>
                <w:sz w:val="19"/>
                <w:szCs w:val="19"/>
                <w:lang w:val="en-US" w:eastAsia="en-US"/>
              </w:rPr>
            </w:pPr>
            <w:r>
              <w:rPr>
                <w:sz w:val="19"/>
                <w:szCs w:val="19"/>
                <w:lang w:val="en-US" w:eastAsia="en-US"/>
              </w:rPr>
              <w:t>Stage 4 Section 3.6.1</w:t>
            </w:r>
          </w:p>
        </w:tc>
        <w:tc>
          <w:tcPr>
            <w:tcW w:w="861" w:type="dxa"/>
            <w:shd w:val="clear" w:color="auto" w:fill="C2D69B" w:themeFill="accent3" w:themeFillTint="99"/>
            <w:vAlign w:val="center"/>
          </w:tcPr>
          <w:p w14:paraId="24C8656A" w14:textId="77777777" w:rsidR="00AD3EF3" w:rsidRPr="006304E0" w:rsidRDefault="00AD3EF3" w:rsidP="006304E0">
            <w:pPr>
              <w:spacing w:before="40" w:after="40"/>
              <w:jc w:val="center"/>
              <w:rPr>
                <w:rFonts w:cs="Arial"/>
                <w:sz w:val="19"/>
                <w:szCs w:val="19"/>
              </w:rPr>
            </w:pPr>
          </w:p>
        </w:tc>
        <w:tc>
          <w:tcPr>
            <w:tcW w:w="849" w:type="dxa"/>
            <w:shd w:val="clear" w:color="auto" w:fill="auto"/>
            <w:vAlign w:val="center"/>
          </w:tcPr>
          <w:p w14:paraId="36E7506D" w14:textId="2F35265E" w:rsidR="00AD3EF3" w:rsidRPr="00F043FF" w:rsidRDefault="00A944BE" w:rsidP="009A5509">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C2D69B" w:themeFill="accent3" w:themeFillTint="99"/>
          </w:tcPr>
          <w:p w14:paraId="63053E6C"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5B38AF11" w14:textId="50846276" w:rsidR="00AD3EF3" w:rsidRPr="00F92563" w:rsidRDefault="00AD3EF3" w:rsidP="00F92563">
            <w:pPr>
              <w:spacing w:before="40" w:after="40"/>
              <w:jc w:val="left"/>
              <w:rPr>
                <w:rFonts w:cs="Arial"/>
                <w:sz w:val="19"/>
                <w:szCs w:val="19"/>
              </w:rPr>
            </w:pPr>
          </w:p>
        </w:tc>
      </w:tr>
      <w:tr w:rsidR="00AD3EF3" w:rsidRPr="00F92563" w14:paraId="3C3A3681" w14:textId="77777777" w:rsidTr="00F92563">
        <w:tc>
          <w:tcPr>
            <w:tcW w:w="1668" w:type="dxa"/>
            <w:vMerge/>
            <w:shd w:val="clear" w:color="auto" w:fill="auto"/>
            <w:vAlign w:val="center"/>
          </w:tcPr>
          <w:p w14:paraId="447D891B"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1F01A58E" w14:textId="77777777" w:rsidR="00AD3EF3" w:rsidRPr="00F043FF" w:rsidRDefault="00AD3EF3" w:rsidP="00EE0720">
            <w:pPr>
              <w:spacing w:before="40" w:after="40"/>
              <w:rPr>
                <w:sz w:val="19"/>
                <w:szCs w:val="19"/>
                <w:lang w:val="en-US" w:eastAsia="en-US"/>
              </w:rPr>
            </w:pPr>
            <w:r w:rsidRPr="00F043FF">
              <w:rPr>
                <w:sz w:val="19"/>
                <w:szCs w:val="19"/>
                <w:lang w:val="en-US" w:eastAsia="en-US"/>
              </w:rPr>
              <w:t xml:space="preserve">Minimum of </w:t>
            </w:r>
            <w:r>
              <w:rPr>
                <w:sz w:val="19"/>
                <w:szCs w:val="19"/>
                <w:lang w:val="en-US" w:eastAsia="en-US"/>
              </w:rPr>
              <w:t>two</w:t>
            </w:r>
            <w:r w:rsidRPr="00F043FF">
              <w:rPr>
                <w:sz w:val="19"/>
                <w:szCs w:val="19"/>
                <w:lang w:val="en-US" w:eastAsia="en-US"/>
              </w:rPr>
              <w:t xml:space="preserve"> soil test pits</w:t>
            </w:r>
            <w:r>
              <w:rPr>
                <w:sz w:val="19"/>
                <w:szCs w:val="19"/>
                <w:lang w:val="en-US" w:eastAsia="en-US"/>
              </w:rPr>
              <w:t xml:space="preserve"> or auger holes to a minimum of 1.5m</w:t>
            </w:r>
            <w:r w:rsidRPr="00F043FF">
              <w:rPr>
                <w:sz w:val="19"/>
                <w:szCs w:val="19"/>
                <w:lang w:val="en-US" w:eastAsia="en-US"/>
              </w:rPr>
              <w:t xml:space="preserve"> within the identified available </w:t>
            </w:r>
            <w:r w:rsidRPr="007111BE">
              <w:rPr>
                <w:sz w:val="19"/>
                <w:szCs w:val="19"/>
                <w:lang w:val="en-US" w:eastAsia="en-US"/>
              </w:rPr>
              <w:t xml:space="preserve">effluent management </w:t>
            </w:r>
            <w:r w:rsidRPr="007111BE">
              <w:rPr>
                <w:sz w:val="19"/>
                <w:szCs w:val="19"/>
                <w:lang w:val="en-US" w:eastAsia="en-US"/>
              </w:rPr>
              <w:lastRenderedPageBreak/>
              <w:t>area</w:t>
            </w:r>
            <w:r>
              <w:rPr>
                <w:sz w:val="19"/>
                <w:szCs w:val="19"/>
                <w:lang w:val="en-US" w:eastAsia="en-US"/>
              </w:rPr>
              <w:t>(s),</w:t>
            </w:r>
            <w:r w:rsidRPr="007111BE">
              <w:rPr>
                <w:sz w:val="19"/>
                <w:szCs w:val="19"/>
                <w:lang w:val="en-US" w:eastAsia="en-US"/>
              </w:rPr>
              <w:t xml:space="preserve"> with additional test pits required for more than one soil type (multiple soil landscapes or facets)</w:t>
            </w:r>
            <w:r>
              <w:rPr>
                <w:sz w:val="19"/>
                <w:szCs w:val="19"/>
                <w:lang w:val="en-US" w:eastAsia="en-US"/>
              </w:rPr>
              <w:t>.</w:t>
            </w:r>
          </w:p>
        </w:tc>
        <w:tc>
          <w:tcPr>
            <w:tcW w:w="1417" w:type="dxa"/>
            <w:shd w:val="clear" w:color="auto" w:fill="C2D69B" w:themeFill="accent3" w:themeFillTint="99"/>
            <w:vAlign w:val="center"/>
          </w:tcPr>
          <w:p w14:paraId="1D38FCC6" w14:textId="7DC937F3" w:rsidR="00AD3EF3" w:rsidRPr="00F043FF" w:rsidRDefault="009677EC" w:rsidP="009677EC">
            <w:pPr>
              <w:spacing w:before="40" w:after="40"/>
              <w:jc w:val="center"/>
              <w:rPr>
                <w:sz w:val="19"/>
                <w:szCs w:val="19"/>
                <w:lang w:val="en-US" w:eastAsia="en-US"/>
              </w:rPr>
            </w:pPr>
            <w:r>
              <w:rPr>
                <w:sz w:val="19"/>
                <w:szCs w:val="19"/>
                <w:lang w:val="en-US" w:eastAsia="en-US"/>
              </w:rPr>
              <w:lastRenderedPageBreak/>
              <w:t xml:space="preserve">Section </w:t>
            </w:r>
            <w:r w:rsidR="00AD3EF3">
              <w:rPr>
                <w:sz w:val="19"/>
                <w:szCs w:val="19"/>
                <w:lang w:val="en-US" w:eastAsia="en-US"/>
              </w:rPr>
              <w:t>3.6.1</w:t>
            </w:r>
            <w:r>
              <w:rPr>
                <w:sz w:val="19"/>
                <w:szCs w:val="19"/>
                <w:lang w:val="en-US" w:eastAsia="en-US"/>
              </w:rPr>
              <w:t xml:space="preserve"> CoP and S</w:t>
            </w:r>
            <w:r w:rsidR="00AD3EF3">
              <w:rPr>
                <w:sz w:val="19"/>
                <w:szCs w:val="19"/>
                <w:lang w:val="en-US" w:eastAsia="en-US"/>
              </w:rPr>
              <w:t>ection 4</w:t>
            </w:r>
            <w:r>
              <w:rPr>
                <w:sz w:val="19"/>
                <w:szCs w:val="19"/>
                <w:lang w:val="en-US" w:eastAsia="en-US"/>
              </w:rPr>
              <w:t>.4</w:t>
            </w:r>
            <w:r w:rsidR="00AD3EF3">
              <w:rPr>
                <w:sz w:val="19"/>
                <w:szCs w:val="19"/>
                <w:lang w:val="en-US" w:eastAsia="en-US"/>
              </w:rPr>
              <w:t xml:space="preserve"> </w:t>
            </w:r>
            <w:r w:rsidR="00AD3EF3">
              <w:rPr>
                <w:sz w:val="19"/>
                <w:szCs w:val="19"/>
                <w:lang w:val="en-US" w:eastAsia="en-US"/>
              </w:rPr>
              <w:lastRenderedPageBreak/>
              <w:t>Victorian LCA Framework (2014)</w:t>
            </w:r>
          </w:p>
        </w:tc>
        <w:tc>
          <w:tcPr>
            <w:tcW w:w="861" w:type="dxa"/>
            <w:shd w:val="clear" w:color="auto" w:fill="auto"/>
            <w:vAlign w:val="center"/>
          </w:tcPr>
          <w:p w14:paraId="2E45F6A5" w14:textId="1BBCDEE5" w:rsidR="00AD3EF3" w:rsidRPr="006304E0" w:rsidRDefault="00A944BE" w:rsidP="006304E0">
            <w:pPr>
              <w:spacing w:before="40" w:after="40"/>
              <w:jc w:val="center"/>
              <w:rPr>
                <w:rFonts w:cs="Arial"/>
                <w:color w:val="FF0000"/>
                <w:sz w:val="19"/>
                <w:szCs w:val="19"/>
              </w:rPr>
            </w:pPr>
            <w:r>
              <w:rPr>
                <w:rFonts w:cs="Arial"/>
                <w:color w:val="000000" w:themeColor="text1"/>
                <w:szCs w:val="19"/>
              </w:rPr>
              <w:lastRenderedPageBreak/>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4D13F30E"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C2D69B" w:themeFill="accent3" w:themeFillTint="99"/>
          </w:tcPr>
          <w:p w14:paraId="11603522"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1080E768" w14:textId="0ADCD94A" w:rsidR="00AD3EF3" w:rsidRPr="00F92563" w:rsidRDefault="00AD3EF3" w:rsidP="00F92563">
            <w:pPr>
              <w:spacing w:before="40" w:after="40"/>
              <w:jc w:val="left"/>
              <w:rPr>
                <w:rFonts w:cs="Arial"/>
                <w:color w:val="984806" w:themeColor="accent6" w:themeShade="80"/>
                <w:sz w:val="19"/>
                <w:szCs w:val="19"/>
              </w:rPr>
            </w:pPr>
          </w:p>
        </w:tc>
      </w:tr>
      <w:tr w:rsidR="00847CB5" w:rsidRPr="00847CB5" w14:paraId="3C899D43" w14:textId="77777777" w:rsidTr="00F92563">
        <w:tc>
          <w:tcPr>
            <w:tcW w:w="1668" w:type="dxa"/>
            <w:vMerge/>
            <w:shd w:val="clear" w:color="auto" w:fill="auto"/>
            <w:vAlign w:val="center"/>
          </w:tcPr>
          <w:p w14:paraId="52F47096"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06901053" w14:textId="10023471" w:rsidR="00AD3EF3" w:rsidRPr="00F043FF" w:rsidRDefault="00AD3EF3" w:rsidP="00EE0720">
            <w:pPr>
              <w:spacing w:before="40" w:after="40"/>
              <w:rPr>
                <w:sz w:val="19"/>
                <w:szCs w:val="19"/>
                <w:lang w:val="en-US" w:eastAsia="en-US"/>
              </w:rPr>
            </w:pPr>
            <w:r w:rsidRPr="00F043FF">
              <w:rPr>
                <w:sz w:val="19"/>
                <w:szCs w:val="19"/>
                <w:lang w:val="en-US" w:eastAsia="en-US"/>
              </w:rPr>
              <w:t xml:space="preserve">Site assessment that considers all of the parameters as per Table 1 of the Victorian LCA Framework (2014). Detailed explanation of the level of constraint with regards to DWM and recommended </w:t>
            </w:r>
            <w:r w:rsidRPr="00AD5AA0">
              <w:rPr>
                <w:sz w:val="19"/>
                <w:szCs w:val="19"/>
                <w:lang w:val="en-US" w:eastAsia="en-US"/>
              </w:rPr>
              <w:t>mitigation</w:t>
            </w:r>
            <w:r w:rsidRPr="00F043FF">
              <w:rPr>
                <w:sz w:val="19"/>
                <w:szCs w:val="19"/>
                <w:lang w:val="en-US" w:eastAsia="en-US"/>
              </w:rPr>
              <w:t xml:space="preserve"> measures to overcome these constraints.</w:t>
            </w:r>
            <w:r>
              <w:rPr>
                <w:sz w:val="19"/>
                <w:szCs w:val="19"/>
                <w:lang w:val="en-US" w:eastAsia="en-US"/>
              </w:rPr>
              <w:t xml:space="preserve"> </w:t>
            </w:r>
          </w:p>
        </w:tc>
        <w:tc>
          <w:tcPr>
            <w:tcW w:w="1417" w:type="dxa"/>
            <w:shd w:val="clear" w:color="auto" w:fill="FABF8F" w:themeFill="accent6" w:themeFillTint="99"/>
            <w:vAlign w:val="center"/>
          </w:tcPr>
          <w:p w14:paraId="5FCEEDDB" w14:textId="0492F64F" w:rsidR="00AD3EF3" w:rsidRDefault="00AD3EF3" w:rsidP="00EE0720">
            <w:pPr>
              <w:spacing w:before="40" w:after="40"/>
              <w:jc w:val="center"/>
              <w:rPr>
                <w:sz w:val="19"/>
                <w:szCs w:val="19"/>
                <w:lang w:val="en-US" w:eastAsia="en-US"/>
              </w:rPr>
            </w:pPr>
            <w:r>
              <w:rPr>
                <w:sz w:val="19"/>
                <w:szCs w:val="19"/>
                <w:lang w:val="en-US" w:eastAsia="en-US"/>
              </w:rPr>
              <w:t>Table 1</w:t>
            </w:r>
          </w:p>
        </w:tc>
        <w:tc>
          <w:tcPr>
            <w:tcW w:w="861" w:type="dxa"/>
            <w:shd w:val="clear" w:color="auto" w:fill="auto"/>
            <w:vAlign w:val="center"/>
          </w:tcPr>
          <w:p w14:paraId="2087E31F" w14:textId="46DF24B7" w:rsidR="00AD3EF3" w:rsidRDefault="00AB4DDB"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1820D9B5"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3F4CA622"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7A8E34B9" w14:textId="01C2397D" w:rsidR="00AD3EF3" w:rsidRPr="00847CB5" w:rsidRDefault="00AD3EF3" w:rsidP="00C7185D">
            <w:pPr>
              <w:spacing w:before="40" w:after="40"/>
              <w:jc w:val="left"/>
              <w:rPr>
                <w:rFonts w:cs="Arial"/>
                <w:sz w:val="19"/>
                <w:szCs w:val="19"/>
              </w:rPr>
            </w:pPr>
          </w:p>
        </w:tc>
      </w:tr>
      <w:tr w:rsidR="00AD3EF3" w:rsidRPr="00F92563" w14:paraId="283E3CCA" w14:textId="77777777" w:rsidTr="00F92563">
        <w:tc>
          <w:tcPr>
            <w:tcW w:w="1668" w:type="dxa"/>
            <w:vMerge/>
            <w:shd w:val="clear" w:color="auto" w:fill="auto"/>
            <w:vAlign w:val="center"/>
          </w:tcPr>
          <w:p w14:paraId="0662D727"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18E4B568" w14:textId="39806C40"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aspect</w:t>
            </w:r>
          </w:p>
        </w:tc>
        <w:tc>
          <w:tcPr>
            <w:tcW w:w="1417" w:type="dxa"/>
            <w:shd w:val="clear" w:color="auto" w:fill="FABF8F" w:themeFill="accent6" w:themeFillTint="99"/>
            <w:vAlign w:val="center"/>
          </w:tcPr>
          <w:p w14:paraId="19102024"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1AADB1E3"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148E1CC5" w14:textId="63AB883B" w:rsidR="00AD3EF3" w:rsidRPr="00F043FF" w:rsidRDefault="00AB4DDB" w:rsidP="00EE0720">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FABF8F" w:themeFill="accent6" w:themeFillTint="99"/>
          </w:tcPr>
          <w:p w14:paraId="2AF27A19"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3342E454" w14:textId="1324241D" w:rsidR="00AD3EF3" w:rsidRPr="00F92563" w:rsidRDefault="00AD3EF3" w:rsidP="00C7185D">
            <w:pPr>
              <w:spacing w:before="40" w:after="40"/>
              <w:jc w:val="left"/>
              <w:rPr>
                <w:rFonts w:cs="Arial"/>
                <w:color w:val="984806" w:themeColor="accent6" w:themeShade="80"/>
                <w:sz w:val="19"/>
                <w:szCs w:val="19"/>
              </w:rPr>
            </w:pPr>
          </w:p>
        </w:tc>
      </w:tr>
      <w:tr w:rsidR="00AD3EF3" w:rsidRPr="00F92563" w14:paraId="4D595451" w14:textId="77777777" w:rsidTr="00F92563">
        <w:tc>
          <w:tcPr>
            <w:tcW w:w="1668" w:type="dxa"/>
            <w:vMerge/>
            <w:shd w:val="clear" w:color="auto" w:fill="auto"/>
            <w:vAlign w:val="center"/>
          </w:tcPr>
          <w:p w14:paraId="1E8D1119"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24D5A302" w14:textId="34B6BB27"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erosion and landslip</w:t>
            </w:r>
          </w:p>
        </w:tc>
        <w:tc>
          <w:tcPr>
            <w:tcW w:w="1417" w:type="dxa"/>
            <w:shd w:val="clear" w:color="auto" w:fill="FABF8F" w:themeFill="accent6" w:themeFillTint="99"/>
            <w:vAlign w:val="center"/>
          </w:tcPr>
          <w:p w14:paraId="32DB3CAC"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1FB36E20" w14:textId="649BC67E" w:rsidR="00AD3EF3" w:rsidRDefault="00AB4DDB"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41947AB8"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7834CE6A"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1CDFB617" w14:textId="77777777" w:rsidR="00AD3EF3" w:rsidRPr="00F92563" w:rsidRDefault="00AD3EF3" w:rsidP="00F92563">
            <w:pPr>
              <w:spacing w:before="40" w:after="40"/>
              <w:jc w:val="left"/>
              <w:rPr>
                <w:rFonts w:cs="Arial"/>
                <w:color w:val="984806" w:themeColor="accent6" w:themeShade="80"/>
                <w:sz w:val="19"/>
                <w:szCs w:val="19"/>
              </w:rPr>
            </w:pPr>
          </w:p>
        </w:tc>
      </w:tr>
      <w:tr w:rsidR="00AD3EF3" w:rsidRPr="00F92563" w14:paraId="754ED2D5" w14:textId="77777777" w:rsidTr="00F92563">
        <w:tc>
          <w:tcPr>
            <w:tcW w:w="1668" w:type="dxa"/>
            <w:vMerge/>
            <w:shd w:val="clear" w:color="auto" w:fill="auto"/>
            <w:vAlign w:val="center"/>
          </w:tcPr>
          <w:p w14:paraId="77047799"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016D1010" w14:textId="05A973F9"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fill</w:t>
            </w:r>
          </w:p>
        </w:tc>
        <w:tc>
          <w:tcPr>
            <w:tcW w:w="1417" w:type="dxa"/>
            <w:shd w:val="clear" w:color="auto" w:fill="FABF8F" w:themeFill="accent6" w:themeFillTint="99"/>
            <w:vAlign w:val="center"/>
          </w:tcPr>
          <w:p w14:paraId="500DE371"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3FDB57A5" w14:textId="6C8A2CC0" w:rsidR="00AD3EF3" w:rsidRDefault="00AD3EF3" w:rsidP="006304E0">
            <w:pPr>
              <w:spacing w:before="40" w:after="40"/>
              <w:jc w:val="center"/>
              <w:rPr>
                <w:rFonts w:cs="Arial"/>
                <w:color w:val="000000" w:themeColor="text1"/>
                <w:szCs w:val="19"/>
              </w:rPr>
            </w:pPr>
          </w:p>
        </w:tc>
        <w:tc>
          <w:tcPr>
            <w:tcW w:w="849" w:type="dxa"/>
            <w:shd w:val="clear" w:color="auto" w:fill="FABF8F" w:themeFill="accent6" w:themeFillTint="99"/>
          </w:tcPr>
          <w:p w14:paraId="5CBE21F7"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0529F672"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35E0349A" w14:textId="77777777" w:rsidR="00AD3EF3" w:rsidRPr="00F92563" w:rsidRDefault="00AD3EF3" w:rsidP="00F92563">
            <w:pPr>
              <w:spacing w:before="40" w:after="40"/>
              <w:jc w:val="left"/>
              <w:rPr>
                <w:rFonts w:cs="Arial"/>
                <w:color w:val="984806" w:themeColor="accent6" w:themeShade="80"/>
                <w:sz w:val="19"/>
                <w:szCs w:val="19"/>
              </w:rPr>
            </w:pPr>
          </w:p>
        </w:tc>
      </w:tr>
      <w:tr w:rsidR="00AD3EF3" w:rsidRPr="00F92563" w14:paraId="074089CE" w14:textId="77777777" w:rsidTr="00F92563">
        <w:tc>
          <w:tcPr>
            <w:tcW w:w="1668" w:type="dxa"/>
            <w:vMerge/>
            <w:shd w:val="clear" w:color="auto" w:fill="auto"/>
            <w:vAlign w:val="center"/>
          </w:tcPr>
          <w:p w14:paraId="6BFB1BE1"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1B697329" w14:textId="440A6A1D"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flooding</w:t>
            </w:r>
          </w:p>
        </w:tc>
        <w:tc>
          <w:tcPr>
            <w:tcW w:w="1417" w:type="dxa"/>
            <w:shd w:val="clear" w:color="auto" w:fill="FABF8F" w:themeFill="accent6" w:themeFillTint="99"/>
            <w:vAlign w:val="center"/>
          </w:tcPr>
          <w:p w14:paraId="3773BF71"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6E8419D4" w14:textId="0BE3A5C8" w:rsidR="00AD3EF3" w:rsidRDefault="00AD3EF3" w:rsidP="006304E0">
            <w:pPr>
              <w:spacing w:before="40" w:after="40"/>
              <w:jc w:val="center"/>
              <w:rPr>
                <w:rFonts w:cs="Arial"/>
                <w:color w:val="000000" w:themeColor="text1"/>
                <w:szCs w:val="19"/>
              </w:rPr>
            </w:pPr>
          </w:p>
        </w:tc>
        <w:tc>
          <w:tcPr>
            <w:tcW w:w="849" w:type="dxa"/>
            <w:shd w:val="clear" w:color="auto" w:fill="FABF8F" w:themeFill="accent6" w:themeFillTint="99"/>
          </w:tcPr>
          <w:p w14:paraId="5CDFDAAB"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12D4A751"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03239610" w14:textId="77777777" w:rsidR="00AD3EF3" w:rsidRPr="00F92563" w:rsidRDefault="00AD3EF3" w:rsidP="00F92563">
            <w:pPr>
              <w:spacing w:before="40" w:after="40"/>
              <w:jc w:val="left"/>
              <w:rPr>
                <w:rFonts w:cs="Arial"/>
                <w:color w:val="984806" w:themeColor="accent6" w:themeShade="80"/>
                <w:sz w:val="19"/>
                <w:szCs w:val="19"/>
              </w:rPr>
            </w:pPr>
          </w:p>
        </w:tc>
      </w:tr>
      <w:tr w:rsidR="00AD3EF3" w:rsidRPr="00F92563" w14:paraId="5A6FBBD6" w14:textId="77777777" w:rsidTr="00F92563">
        <w:tc>
          <w:tcPr>
            <w:tcW w:w="1668" w:type="dxa"/>
            <w:vMerge/>
            <w:shd w:val="clear" w:color="auto" w:fill="auto"/>
            <w:vAlign w:val="center"/>
          </w:tcPr>
          <w:p w14:paraId="000EF6B2"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591ACB40" w14:textId="4C78A92E"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land suitability</w:t>
            </w:r>
          </w:p>
        </w:tc>
        <w:tc>
          <w:tcPr>
            <w:tcW w:w="1417" w:type="dxa"/>
            <w:shd w:val="clear" w:color="auto" w:fill="FABF8F" w:themeFill="accent6" w:themeFillTint="99"/>
            <w:vAlign w:val="center"/>
          </w:tcPr>
          <w:p w14:paraId="73F4461E"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7D32DBA4"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23210E41" w14:textId="375BB004"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462C87D7"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35640DBC" w14:textId="77777777" w:rsidR="00AD3EF3" w:rsidRPr="00F92563" w:rsidRDefault="00AD3EF3" w:rsidP="00F92563">
            <w:pPr>
              <w:spacing w:before="40" w:after="40"/>
              <w:jc w:val="left"/>
              <w:rPr>
                <w:rFonts w:cs="Arial"/>
                <w:color w:val="984806" w:themeColor="accent6" w:themeShade="80"/>
                <w:sz w:val="19"/>
                <w:szCs w:val="19"/>
              </w:rPr>
            </w:pPr>
          </w:p>
        </w:tc>
      </w:tr>
      <w:tr w:rsidR="00AD3EF3" w:rsidRPr="00F92563" w14:paraId="17CB1956" w14:textId="77777777" w:rsidTr="00F92563">
        <w:tc>
          <w:tcPr>
            <w:tcW w:w="1668" w:type="dxa"/>
            <w:vMerge/>
            <w:shd w:val="clear" w:color="auto" w:fill="auto"/>
            <w:vAlign w:val="center"/>
          </w:tcPr>
          <w:p w14:paraId="0B85F915"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2DB1432B" w14:textId="16D86054"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landform</w:t>
            </w:r>
          </w:p>
        </w:tc>
        <w:tc>
          <w:tcPr>
            <w:tcW w:w="1417" w:type="dxa"/>
            <w:shd w:val="clear" w:color="auto" w:fill="FABF8F" w:themeFill="accent6" w:themeFillTint="99"/>
            <w:vAlign w:val="center"/>
          </w:tcPr>
          <w:p w14:paraId="046A865E"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05B16B0A"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02641C87" w14:textId="05F42B7E" w:rsidR="00AD3EF3" w:rsidRPr="00F043FF" w:rsidRDefault="00AD3EF3" w:rsidP="00EE0720">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FABF8F" w:themeFill="accent6" w:themeFillTint="99"/>
          </w:tcPr>
          <w:p w14:paraId="55A71BDE"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06E4EFAB" w14:textId="77777777" w:rsidR="00AD3EF3" w:rsidRPr="00F92563" w:rsidRDefault="00AD3EF3" w:rsidP="00F92563">
            <w:pPr>
              <w:spacing w:before="40" w:after="40"/>
              <w:jc w:val="left"/>
              <w:rPr>
                <w:rFonts w:cs="Arial"/>
                <w:color w:val="984806" w:themeColor="accent6" w:themeShade="80"/>
                <w:sz w:val="19"/>
                <w:szCs w:val="19"/>
              </w:rPr>
            </w:pPr>
          </w:p>
        </w:tc>
      </w:tr>
      <w:tr w:rsidR="00AD3EF3" w:rsidRPr="00F92563" w14:paraId="67554081" w14:textId="77777777" w:rsidTr="00F92563">
        <w:tc>
          <w:tcPr>
            <w:tcW w:w="1668" w:type="dxa"/>
            <w:vMerge/>
            <w:shd w:val="clear" w:color="auto" w:fill="auto"/>
            <w:vAlign w:val="center"/>
          </w:tcPr>
          <w:p w14:paraId="6597C425"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0A4C995C" w14:textId="0335445D"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rock outcrops</w:t>
            </w:r>
          </w:p>
        </w:tc>
        <w:tc>
          <w:tcPr>
            <w:tcW w:w="1417" w:type="dxa"/>
            <w:shd w:val="clear" w:color="auto" w:fill="FABF8F" w:themeFill="accent6" w:themeFillTint="99"/>
            <w:vAlign w:val="center"/>
          </w:tcPr>
          <w:p w14:paraId="37A410B3"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2C21784C" w14:textId="6688277D"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1B10CA36"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6E2A41D8"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662CFF91" w14:textId="77777777" w:rsidR="00AD3EF3" w:rsidRPr="00F92563" w:rsidRDefault="00AD3EF3" w:rsidP="00F92563">
            <w:pPr>
              <w:spacing w:before="40" w:after="40"/>
              <w:jc w:val="left"/>
              <w:rPr>
                <w:rFonts w:cs="Arial"/>
                <w:color w:val="984806" w:themeColor="accent6" w:themeShade="80"/>
                <w:sz w:val="19"/>
                <w:szCs w:val="19"/>
              </w:rPr>
            </w:pPr>
          </w:p>
        </w:tc>
      </w:tr>
      <w:tr w:rsidR="00AD3EF3" w:rsidRPr="00F92563" w14:paraId="6DA79FA9" w14:textId="77777777" w:rsidTr="00F92563">
        <w:tc>
          <w:tcPr>
            <w:tcW w:w="1668" w:type="dxa"/>
            <w:vMerge/>
            <w:shd w:val="clear" w:color="auto" w:fill="auto"/>
            <w:vAlign w:val="center"/>
          </w:tcPr>
          <w:p w14:paraId="7E51D0BF"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23C22EFE" w14:textId="63510F94"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site drainage (waterlogging)</w:t>
            </w:r>
          </w:p>
        </w:tc>
        <w:tc>
          <w:tcPr>
            <w:tcW w:w="1417" w:type="dxa"/>
            <w:shd w:val="clear" w:color="auto" w:fill="FABF8F" w:themeFill="accent6" w:themeFillTint="99"/>
            <w:vAlign w:val="center"/>
          </w:tcPr>
          <w:p w14:paraId="6B9186A2"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48E6F62D" w14:textId="45817BDC"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5F7F09D1"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27A87F3A"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0625A7EB" w14:textId="01D09E1A" w:rsidR="00AD3EF3" w:rsidRPr="00F92563" w:rsidRDefault="00AD3EF3" w:rsidP="00F92563">
            <w:pPr>
              <w:spacing w:before="40" w:after="40"/>
              <w:jc w:val="left"/>
              <w:rPr>
                <w:rFonts w:cs="Arial"/>
                <w:color w:val="984806" w:themeColor="accent6" w:themeShade="80"/>
                <w:sz w:val="19"/>
                <w:szCs w:val="19"/>
              </w:rPr>
            </w:pPr>
          </w:p>
        </w:tc>
      </w:tr>
      <w:tr w:rsidR="00AD3EF3" w:rsidRPr="00F92563" w14:paraId="72FF3EE6" w14:textId="77777777" w:rsidTr="00F92563">
        <w:tc>
          <w:tcPr>
            <w:tcW w:w="1668" w:type="dxa"/>
            <w:vMerge/>
            <w:shd w:val="clear" w:color="auto" w:fill="auto"/>
            <w:vAlign w:val="center"/>
          </w:tcPr>
          <w:p w14:paraId="1CF15171"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70CE10B9" w14:textId="2EAAB1F4"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stormwater run-on and runoff</w:t>
            </w:r>
          </w:p>
        </w:tc>
        <w:tc>
          <w:tcPr>
            <w:tcW w:w="1417" w:type="dxa"/>
            <w:shd w:val="clear" w:color="auto" w:fill="FABF8F" w:themeFill="accent6" w:themeFillTint="99"/>
            <w:vAlign w:val="center"/>
          </w:tcPr>
          <w:p w14:paraId="2C647DA6"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2635071F" w14:textId="3819A155"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5B5F047B"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673BC2D1"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7AADA77C" w14:textId="3B4DEBE4" w:rsidR="00AD3EF3" w:rsidRPr="00F92563" w:rsidRDefault="00AD3EF3" w:rsidP="00F92563">
            <w:pPr>
              <w:spacing w:before="40" w:after="40"/>
              <w:jc w:val="left"/>
              <w:rPr>
                <w:rFonts w:cs="Arial"/>
                <w:color w:val="984806" w:themeColor="accent6" w:themeShade="80"/>
                <w:sz w:val="19"/>
                <w:szCs w:val="19"/>
              </w:rPr>
            </w:pPr>
          </w:p>
        </w:tc>
      </w:tr>
      <w:tr w:rsidR="00AD3EF3" w:rsidRPr="00F92563" w14:paraId="3609BD76" w14:textId="77777777" w:rsidTr="00F92563">
        <w:tc>
          <w:tcPr>
            <w:tcW w:w="1668" w:type="dxa"/>
            <w:vMerge/>
            <w:shd w:val="clear" w:color="auto" w:fill="auto"/>
            <w:vAlign w:val="center"/>
          </w:tcPr>
          <w:p w14:paraId="451CEB53"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017CAD0B" w14:textId="097DDB7D"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slope</w:t>
            </w:r>
          </w:p>
        </w:tc>
        <w:tc>
          <w:tcPr>
            <w:tcW w:w="1417" w:type="dxa"/>
            <w:shd w:val="clear" w:color="auto" w:fill="FABF8F" w:themeFill="accent6" w:themeFillTint="99"/>
            <w:vAlign w:val="center"/>
          </w:tcPr>
          <w:p w14:paraId="270722F7"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57D51866" w14:textId="530855CE"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2515EF04"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557F222D"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094EFB42" w14:textId="375F5642" w:rsidR="004E16C9" w:rsidRPr="00F92563" w:rsidRDefault="004E16C9" w:rsidP="001143DF">
            <w:pPr>
              <w:spacing w:before="40" w:after="40"/>
              <w:jc w:val="left"/>
              <w:rPr>
                <w:rFonts w:cs="Arial"/>
                <w:sz w:val="19"/>
                <w:szCs w:val="19"/>
              </w:rPr>
            </w:pPr>
          </w:p>
        </w:tc>
      </w:tr>
      <w:tr w:rsidR="00AD3EF3" w:rsidRPr="00F92563" w14:paraId="3A00559A" w14:textId="77777777" w:rsidTr="00F92563">
        <w:tc>
          <w:tcPr>
            <w:tcW w:w="1668" w:type="dxa"/>
            <w:vMerge/>
            <w:shd w:val="clear" w:color="auto" w:fill="auto"/>
            <w:vAlign w:val="center"/>
          </w:tcPr>
          <w:p w14:paraId="2EB63155"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1E8F5F13" w14:textId="63FA98CC"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surface waters</w:t>
            </w:r>
          </w:p>
        </w:tc>
        <w:tc>
          <w:tcPr>
            <w:tcW w:w="1417" w:type="dxa"/>
            <w:shd w:val="clear" w:color="auto" w:fill="FABF8F" w:themeFill="accent6" w:themeFillTint="99"/>
            <w:vAlign w:val="center"/>
          </w:tcPr>
          <w:p w14:paraId="7D3F2388"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7A430B1E" w14:textId="2A784C58"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790E81B2"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3C9276FC"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59EB7BFC" w14:textId="5F7CF6F2" w:rsidR="00AD3EF3" w:rsidRPr="00F92563" w:rsidRDefault="00AD3EF3" w:rsidP="00F92563">
            <w:pPr>
              <w:spacing w:before="40" w:after="40"/>
              <w:jc w:val="left"/>
              <w:rPr>
                <w:rFonts w:cs="Arial"/>
                <w:sz w:val="19"/>
                <w:szCs w:val="19"/>
              </w:rPr>
            </w:pPr>
          </w:p>
        </w:tc>
      </w:tr>
      <w:tr w:rsidR="00AD3EF3" w:rsidRPr="00F92563" w14:paraId="6157AED7" w14:textId="77777777" w:rsidTr="00F92563">
        <w:tc>
          <w:tcPr>
            <w:tcW w:w="1668" w:type="dxa"/>
            <w:vMerge/>
            <w:shd w:val="clear" w:color="auto" w:fill="auto"/>
            <w:vAlign w:val="center"/>
          </w:tcPr>
          <w:p w14:paraId="39E0D3BB"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01277E29" w14:textId="59FCE2F8" w:rsidR="00AD3EF3" w:rsidRPr="001B4474" w:rsidRDefault="00AD3EF3" w:rsidP="001B4474">
            <w:pPr>
              <w:pStyle w:val="ListParagraph"/>
              <w:numPr>
                <w:ilvl w:val="0"/>
                <w:numId w:val="16"/>
              </w:numPr>
              <w:spacing w:before="40" w:after="40"/>
              <w:ind w:left="182" w:hanging="218"/>
              <w:rPr>
                <w:sz w:val="19"/>
                <w:szCs w:val="19"/>
                <w:lang w:val="en-US" w:eastAsia="en-US"/>
              </w:rPr>
            </w:pPr>
            <w:r w:rsidRPr="001B4474">
              <w:rPr>
                <w:sz w:val="19"/>
                <w:szCs w:val="19"/>
                <w:lang w:val="en-US" w:eastAsia="en-US"/>
              </w:rPr>
              <w:t>vegetation</w:t>
            </w:r>
          </w:p>
        </w:tc>
        <w:tc>
          <w:tcPr>
            <w:tcW w:w="1417" w:type="dxa"/>
            <w:shd w:val="clear" w:color="auto" w:fill="FABF8F" w:themeFill="accent6" w:themeFillTint="99"/>
            <w:vAlign w:val="center"/>
          </w:tcPr>
          <w:p w14:paraId="631F9A79"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4E75FAE9"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1F27919E" w14:textId="2AF1A59E" w:rsidR="00AD3EF3" w:rsidRPr="00F043FF" w:rsidRDefault="00A944BE" w:rsidP="00EE0720">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FABF8F" w:themeFill="accent6" w:themeFillTint="99"/>
          </w:tcPr>
          <w:p w14:paraId="4C0A0D20"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38A65D57" w14:textId="581A7B01" w:rsidR="00AD3EF3" w:rsidRPr="00F92563" w:rsidRDefault="00AD3EF3" w:rsidP="00D70FF4">
            <w:pPr>
              <w:spacing w:before="40" w:after="40"/>
              <w:jc w:val="left"/>
              <w:rPr>
                <w:rFonts w:cs="Arial"/>
                <w:sz w:val="19"/>
                <w:szCs w:val="19"/>
              </w:rPr>
            </w:pPr>
          </w:p>
        </w:tc>
      </w:tr>
      <w:tr w:rsidR="00AD3EF3" w:rsidRPr="00F92563" w14:paraId="35537006" w14:textId="77777777" w:rsidTr="00F92563">
        <w:tc>
          <w:tcPr>
            <w:tcW w:w="1668" w:type="dxa"/>
            <w:vMerge/>
            <w:shd w:val="clear" w:color="auto" w:fill="auto"/>
            <w:vAlign w:val="center"/>
          </w:tcPr>
          <w:p w14:paraId="7BDB5EF2"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61FB8292" w14:textId="77777777" w:rsidR="00AD3EF3" w:rsidRPr="00896A7C" w:rsidRDefault="00AD3EF3" w:rsidP="00177613">
            <w:pPr>
              <w:spacing w:before="40" w:after="40"/>
              <w:rPr>
                <w:sz w:val="19"/>
                <w:szCs w:val="19"/>
                <w:lang w:val="en-US" w:eastAsia="en-US"/>
              </w:rPr>
            </w:pPr>
            <w:r w:rsidRPr="00F043FF">
              <w:rPr>
                <w:sz w:val="19"/>
                <w:szCs w:val="19"/>
                <w:lang w:val="en-US" w:eastAsia="en-US"/>
              </w:rPr>
              <w:t xml:space="preserve">Soil assessment that considers the following parameters </w:t>
            </w:r>
            <w:r>
              <w:rPr>
                <w:sz w:val="19"/>
                <w:szCs w:val="19"/>
                <w:lang w:val="en-US" w:eastAsia="en-US"/>
              </w:rPr>
              <w:t>from</w:t>
            </w:r>
            <w:r w:rsidRPr="00F043FF">
              <w:rPr>
                <w:sz w:val="19"/>
                <w:szCs w:val="19"/>
                <w:lang w:val="en-US" w:eastAsia="en-US"/>
              </w:rPr>
              <w:t xml:space="preserve"> Table 2 of the Victorian LCA Framework (2014):</w:t>
            </w:r>
          </w:p>
          <w:p w14:paraId="29D658E2" w14:textId="08CD0AFC" w:rsidR="00AD3EF3" w:rsidRPr="00F043FF" w:rsidRDefault="00AD3EF3" w:rsidP="00177613">
            <w:pPr>
              <w:spacing w:before="40" w:after="120"/>
              <w:rPr>
                <w:sz w:val="19"/>
                <w:szCs w:val="19"/>
                <w:lang w:val="en-US" w:eastAsia="en-US"/>
              </w:rPr>
            </w:pPr>
            <w:r w:rsidRPr="00F043FF">
              <w:rPr>
                <w:sz w:val="19"/>
                <w:szCs w:val="19"/>
                <w:lang w:val="en-US" w:eastAsia="en-US"/>
              </w:rPr>
              <w:t>Detailed explanation of the level of constraint with regards to DWM and recommended mitigation measures to overcome these constraints.</w:t>
            </w:r>
          </w:p>
        </w:tc>
        <w:tc>
          <w:tcPr>
            <w:tcW w:w="1417" w:type="dxa"/>
            <w:shd w:val="clear" w:color="auto" w:fill="FABF8F" w:themeFill="accent6" w:themeFillTint="99"/>
            <w:vAlign w:val="center"/>
          </w:tcPr>
          <w:p w14:paraId="1F1CB064" w14:textId="3D2B2742" w:rsidR="00AD3EF3" w:rsidRDefault="00AD3EF3" w:rsidP="00EE0720">
            <w:pPr>
              <w:spacing w:before="40" w:after="40"/>
              <w:jc w:val="center"/>
              <w:rPr>
                <w:sz w:val="19"/>
                <w:szCs w:val="19"/>
                <w:lang w:val="en-US" w:eastAsia="en-US"/>
              </w:rPr>
            </w:pPr>
            <w:r>
              <w:rPr>
                <w:sz w:val="19"/>
                <w:szCs w:val="19"/>
                <w:lang w:val="en-US" w:eastAsia="en-US"/>
              </w:rPr>
              <w:t>3.6.1 and Table 2 Victorian LCA Framework (2014)</w:t>
            </w:r>
          </w:p>
        </w:tc>
        <w:tc>
          <w:tcPr>
            <w:tcW w:w="861" w:type="dxa"/>
            <w:shd w:val="clear" w:color="auto" w:fill="auto"/>
            <w:vAlign w:val="center"/>
          </w:tcPr>
          <w:p w14:paraId="2AA7C173" w14:textId="1B302202"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00B51972"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3E9DD486"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47EEF5AB" w14:textId="0AEDAE15" w:rsidR="00AD3EF3" w:rsidRPr="00F92563" w:rsidRDefault="00AD3EF3" w:rsidP="00F92563">
            <w:pPr>
              <w:spacing w:before="40" w:after="40"/>
              <w:jc w:val="left"/>
              <w:rPr>
                <w:rFonts w:cs="Arial"/>
                <w:sz w:val="19"/>
                <w:szCs w:val="19"/>
              </w:rPr>
            </w:pPr>
          </w:p>
        </w:tc>
      </w:tr>
      <w:tr w:rsidR="00AD3EF3" w:rsidRPr="00F92563" w14:paraId="0BD59AA8" w14:textId="77777777" w:rsidTr="00F92563">
        <w:tc>
          <w:tcPr>
            <w:tcW w:w="1668" w:type="dxa"/>
            <w:vMerge/>
            <w:shd w:val="clear" w:color="auto" w:fill="auto"/>
            <w:vAlign w:val="center"/>
          </w:tcPr>
          <w:p w14:paraId="5CFD53EB"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7D8951FB" w14:textId="4FE137CF" w:rsidR="00AD3EF3" w:rsidRPr="00F043FF" w:rsidRDefault="00AD3EF3" w:rsidP="0083442F">
            <w:pPr>
              <w:pStyle w:val="ListParagraph"/>
              <w:numPr>
                <w:ilvl w:val="0"/>
                <w:numId w:val="16"/>
              </w:numPr>
              <w:spacing w:before="60" w:after="60"/>
              <w:ind w:left="182" w:hanging="218"/>
              <w:rPr>
                <w:sz w:val="19"/>
                <w:szCs w:val="19"/>
                <w:lang w:val="en-US" w:eastAsia="en-US"/>
              </w:rPr>
            </w:pPr>
            <w:r w:rsidRPr="00BA0662">
              <w:rPr>
                <w:sz w:val="19"/>
                <w:szCs w:val="19"/>
                <w:lang w:val="en-US" w:eastAsia="en-US"/>
              </w:rPr>
              <w:t>colour and mottling</w:t>
            </w:r>
          </w:p>
        </w:tc>
        <w:tc>
          <w:tcPr>
            <w:tcW w:w="1417" w:type="dxa"/>
            <w:shd w:val="clear" w:color="auto" w:fill="FABF8F" w:themeFill="accent6" w:themeFillTint="99"/>
            <w:vAlign w:val="center"/>
          </w:tcPr>
          <w:p w14:paraId="181B14CE"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61F9D7A9"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48D34A68" w14:textId="20FC5D2A" w:rsidR="00AD3EF3" w:rsidRPr="00F043FF" w:rsidRDefault="00A944BE" w:rsidP="00EE0720">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FABF8F" w:themeFill="accent6" w:themeFillTint="99"/>
          </w:tcPr>
          <w:p w14:paraId="6CDA53B7"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0ECA8ED1" w14:textId="0C8EC5F0" w:rsidR="00AD3EF3" w:rsidRPr="008841FF" w:rsidRDefault="00AD3EF3" w:rsidP="00F92563">
            <w:pPr>
              <w:spacing w:before="40" w:after="40"/>
              <w:jc w:val="left"/>
              <w:rPr>
                <w:rFonts w:cs="Arial"/>
                <w:sz w:val="19"/>
                <w:szCs w:val="19"/>
              </w:rPr>
            </w:pPr>
          </w:p>
        </w:tc>
      </w:tr>
      <w:tr w:rsidR="00AD3EF3" w:rsidRPr="00F92563" w14:paraId="74C6B3E7" w14:textId="77777777" w:rsidTr="00F92563">
        <w:tc>
          <w:tcPr>
            <w:tcW w:w="1668" w:type="dxa"/>
            <w:vMerge/>
            <w:shd w:val="clear" w:color="auto" w:fill="auto"/>
            <w:vAlign w:val="center"/>
          </w:tcPr>
          <w:p w14:paraId="26AE6E3A"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0CC76138" w14:textId="06B4FEB6" w:rsidR="00AD3EF3" w:rsidRPr="00F043FF" w:rsidRDefault="00AD3EF3" w:rsidP="0083442F">
            <w:pPr>
              <w:pStyle w:val="ListParagraph"/>
              <w:numPr>
                <w:ilvl w:val="0"/>
                <w:numId w:val="16"/>
              </w:numPr>
              <w:spacing w:before="60" w:after="60"/>
              <w:ind w:left="182" w:hanging="218"/>
              <w:rPr>
                <w:sz w:val="19"/>
                <w:szCs w:val="19"/>
                <w:lang w:val="en-US" w:eastAsia="en-US"/>
              </w:rPr>
            </w:pPr>
            <w:r w:rsidRPr="00BA0662">
              <w:rPr>
                <w:sz w:val="19"/>
                <w:szCs w:val="19"/>
                <w:lang w:val="en-US" w:eastAsia="en-US"/>
              </w:rPr>
              <w:t>electrical conductivity</w:t>
            </w:r>
          </w:p>
        </w:tc>
        <w:tc>
          <w:tcPr>
            <w:tcW w:w="1417" w:type="dxa"/>
            <w:shd w:val="clear" w:color="auto" w:fill="FABF8F" w:themeFill="accent6" w:themeFillTint="99"/>
            <w:vAlign w:val="center"/>
          </w:tcPr>
          <w:p w14:paraId="57E95E86"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2EDC0D37" w14:textId="689C2FC8" w:rsidR="00AD3EF3" w:rsidRDefault="00AD3EF3" w:rsidP="006304E0">
            <w:pPr>
              <w:spacing w:before="40" w:after="40"/>
              <w:jc w:val="center"/>
              <w:rPr>
                <w:rFonts w:cs="Arial"/>
                <w:color w:val="000000" w:themeColor="text1"/>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FABF8F" w:themeFill="accent6" w:themeFillTint="99"/>
          </w:tcPr>
          <w:p w14:paraId="4AF3C0A2"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0431F5E6"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0BB33360" w14:textId="5C4C4C12" w:rsidR="00AD3EF3" w:rsidRPr="008841FF" w:rsidRDefault="00AD3EF3" w:rsidP="00F92563">
            <w:pPr>
              <w:spacing w:before="40" w:after="40"/>
              <w:jc w:val="left"/>
              <w:rPr>
                <w:rFonts w:cs="Arial"/>
                <w:sz w:val="19"/>
                <w:szCs w:val="19"/>
              </w:rPr>
            </w:pPr>
          </w:p>
        </w:tc>
      </w:tr>
      <w:tr w:rsidR="00AD3EF3" w:rsidRPr="00F92563" w14:paraId="2E509B54" w14:textId="77777777" w:rsidTr="00F92563">
        <w:tc>
          <w:tcPr>
            <w:tcW w:w="1668" w:type="dxa"/>
            <w:vMerge/>
            <w:shd w:val="clear" w:color="auto" w:fill="auto"/>
            <w:vAlign w:val="center"/>
          </w:tcPr>
          <w:p w14:paraId="05F09072"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78E20BB3" w14:textId="4AE1F72E" w:rsidR="00AD3EF3" w:rsidRPr="00F043FF" w:rsidRDefault="00AD3EF3" w:rsidP="0083442F">
            <w:pPr>
              <w:pStyle w:val="ListParagraph"/>
              <w:numPr>
                <w:ilvl w:val="0"/>
                <w:numId w:val="16"/>
              </w:numPr>
              <w:spacing w:before="60" w:after="60"/>
              <w:ind w:left="182" w:hanging="218"/>
              <w:rPr>
                <w:sz w:val="19"/>
                <w:szCs w:val="19"/>
                <w:lang w:val="en-US" w:eastAsia="en-US"/>
              </w:rPr>
            </w:pPr>
            <w:r w:rsidRPr="00F043FF">
              <w:rPr>
                <w:sz w:val="19"/>
                <w:szCs w:val="19"/>
                <w:lang w:val="en-US" w:eastAsia="en-US"/>
              </w:rPr>
              <w:t>Emerson Aggregate Class</w:t>
            </w:r>
          </w:p>
        </w:tc>
        <w:tc>
          <w:tcPr>
            <w:tcW w:w="1417" w:type="dxa"/>
            <w:shd w:val="clear" w:color="auto" w:fill="FABF8F" w:themeFill="accent6" w:themeFillTint="99"/>
            <w:vAlign w:val="center"/>
          </w:tcPr>
          <w:p w14:paraId="12E7CB44"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616D9F22" w14:textId="106745FC"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457EB45E"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28DA4BE6"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599E708C" w14:textId="760F3E1B" w:rsidR="00677A8A" w:rsidRPr="008841FF" w:rsidRDefault="00677A8A" w:rsidP="00F92563">
            <w:pPr>
              <w:spacing w:before="40" w:after="40"/>
              <w:jc w:val="left"/>
              <w:rPr>
                <w:rFonts w:cs="Arial"/>
                <w:sz w:val="19"/>
                <w:szCs w:val="19"/>
              </w:rPr>
            </w:pPr>
          </w:p>
        </w:tc>
      </w:tr>
      <w:tr w:rsidR="00AD3EF3" w:rsidRPr="00F92563" w14:paraId="0B7A37D1" w14:textId="77777777" w:rsidTr="00F92563">
        <w:tc>
          <w:tcPr>
            <w:tcW w:w="1668" w:type="dxa"/>
            <w:vMerge/>
            <w:shd w:val="clear" w:color="auto" w:fill="auto"/>
            <w:vAlign w:val="center"/>
          </w:tcPr>
          <w:p w14:paraId="6563B1A4" w14:textId="7F4FF0A9"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3CA2CF66" w14:textId="454B1EC9"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cation exchange capacity (CEC)</w:t>
            </w:r>
          </w:p>
        </w:tc>
        <w:tc>
          <w:tcPr>
            <w:tcW w:w="1417" w:type="dxa"/>
            <w:shd w:val="clear" w:color="auto" w:fill="FABF8F" w:themeFill="accent6" w:themeFillTint="99"/>
            <w:vAlign w:val="center"/>
          </w:tcPr>
          <w:p w14:paraId="4CFB4855"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5F12BB45"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6CA73076" w14:textId="6DE8DEEE" w:rsidR="00AD3EF3" w:rsidRPr="00F043FF" w:rsidRDefault="00AD3EF3" w:rsidP="00EE0720">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FABF8F" w:themeFill="accent6" w:themeFillTint="99"/>
          </w:tcPr>
          <w:p w14:paraId="64FB1C5F"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107C4BF2" w14:textId="41CE7D68" w:rsidR="00AD3EF3" w:rsidRPr="008841FF" w:rsidRDefault="00AD3EF3" w:rsidP="001143DF">
            <w:pPr>
              <w:spacing w:before="40" w:after="40"/>
              <w:jc w:val="left"/>
              <w:rPr>
                <w:rFonts w:cs="Arial"/>
                <w:sz w:val="19"/>
                <w:szCs w:val="19"/>
              </w:rPr>
            </w:pPr>
          </w:p>
        </w:tc>
      </w:tr>
      <w:tr w:rsidR="00AD3EF3" w:rsidRPr="00F92563" w14:paraId="1774677A" w14:textId="77777777" w:rsidTr="00F92563">
        <w:tc>
          <w:tcPr>
            <w:tcW w:w="1668" w:type="dxa"/>
            <w:vMerge/>
            <w:shd w:val="clear" w:color="auto" w:fill="auto"/>
            <w:vAlign w:val="center"/>
          </w:tcPr>
          <w:p w14:paraId="6ABC098A"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4AC6F150" w14:textId="19BD4F78"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sodicity (Exchangeable Sodium Percentage ESP)</w:t>
            </w:r>
          </w:p>
        </w:tc>
        <w:tc>
          <w:tcPr>
            <w:tcW w:w="1417" w:type="dxa"/>
            <w:shd w:val="clear" w:color="auto" w:fill="FABF8F" w:themeFill="accent6" w:themeFillTint="99"/>
            <w:vAlign w:val="center"/>
          </w:tcPr>
          <w:p w14:paraId="4D245F68"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076CEE5A"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7900B6CD" w14:textId="0E9E5D94" w:rsidR="00AD3EF3" w:rsidRPr="00F043FF" w:rsidRDefault="00AD3EF3" w:rsidP="00EE0720">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FABF8F" w:themeFill="accent6" w:themeFillTint="99"/>
          </w:tcPr>
          <w:p w14:paraId="2B71DAF3"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49E95526" w14:textId="29ADD254" w:rsidR="00AD3EF3" w:rsidRPr="008841FF" w:rsidRDefault="00AD3EF3" w:rsidP="00F92563">
            <w:pPr>
              <w:spacing w:before="40" w:after="40"/>
              <w:jc w:val="left"/>
              <w:rPr>
                <w:rFonts w:cs="Arial"/>
                <w:sz w:val="19"/>
                <w:szCs w:val="19"/>
              </w:rPr>
            </w:pPr>
          </w:p>
        </w:tc>
      </w:tr>
      <w:tr w:rsidR="00AD3EF3" w:rsidRPr="00F92563" w14:paraId="19416025" w14:textId="77777777" w:rsidTr="00F92563">
        <w:tc>
          <w:tcPr>
            <w:tcW w:w="1668" w:type="dxa"/>
            <w:vMerge/>
            <w:shd w:val="clear" w:color="auto" w:fill="auto"/>
            <w:vAlign w:val="center"/>
          </w:tcPr>
          <w:p w14:paraId="67B27089"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439420F8" w14:textId="6C78A5F8"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Sodium Absorption Ratio (SAR)</w:t>
            </w:r>
          </w:p>
        </w:tc>
        <w:tc>
          <w:tcPr>
            <w:tcW w:w="1417" w:type="dxa"/>
            <w:shd w:val="clear" w:color="auto" w:fill="FABF8F" w:themeFill="accent6" w:themeFillTint="99"/>
            <w:vAlign w:val="center"/>
          </w:tcPr>
          <w:p w14:paraId="24C1A4D5"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33DD57F2" w14:textId="77777777" w:rsidR="00AD3EF3" w:rsidRDefault="00AD3EF3" w:rsidP="006304E0">
            <w:pPr>
              <w:spacing w:before="40" w:after="40"/>
              <w:jc w:val="center"/>
              <w:rPr>
                <w:rFonts w:cs="Arial"/>
                <w:color w:val="000000" w:themeColor="text1"/>
                <w:szCs w:val="19"/>
              </w:rPr>
            </w:pPr>
          </w:p>
        </w:tc>
        <w:tc>
          <w:tcPr>
            <w:tcW w:w="849" w:type="dxa"/>
            <w:shd w:val="clear" w:color="auto" w:fill="FABF8F" w:themeFill="accent6" w:themeFillTint="99"/>
          </w:tcPr>
          <w:p w14:paraId="4D83AD37"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auto"/>
          </w:tcPr>
          <w:p w14:paraId="4F98E9B3" w14:textId="6B840591" w:rsidR="00AD3EF3" w:rsidRPr="00F043FF" w:rsidRDefault="00AD3EF3" w:rsidP="00EE0720">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3686" w:type="dxa"/>
            <w:shd w:val="clear" w:color="auto" w:fill="auto"/>
            <w:vAlign w:val="center"/>
          </w:tcPr>
          <w:p w14:paraId="384A663F" w14:textId="5B11A96B" w:rsidR="00AD3EF3" w:rsidRPr="008841FF" w:rsidRDefault="00AD3EF3" w:rsidP="00F92563">
            <w:pPr>
              <w:spacing w:before="40" w:after="40"/>
              <w:jc w:val="left"/>
              <w:rPr>
                <w:rFonts w:cs="Arial"/>
                <w:sz w:val="19"/>
                <w:szCs w:val="19"/>
              </w:rPr>
            </w:pPr>
          </w:p>
        </w:tc>
      </w:tr>
      <w:tr w:rsidR="00AD3EF3" w:rsidRPr="00F92563" w14:paraId="25ACA8A9" w14:textId="77777777" w:rsidTr="00F92563">
        <w:tc>
          <w:tcPr>
            <w:tcW w:w="1668" w:type="dxa"/>
            <w:vMerge/>
            <w:shd w:val="clear" w:color="auto" w:fill="auto"/>
            <w:vAlign w:val="center"/>
          </w:tcPr>
          <w:p w14:paraId="7C123C70"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62A57C16" w14:textId="327DB186" w:rsidR="00AD3EF3" w:rsidRPr="00F043FF" w:rsidRDefault="00AD3EF3" w:rsidP="0083442F">
            <w:pPr>
              <w:pStyle w:val="ListParagraph"/>
              <w:numPr>
                <w:ilvl w:val="0"/>
                <w:numId w:val="16"/>
              </w:numPr>
              <w:spacing w:before="60" w:after="60"/>
              <w:ind w:left="182" w:hanging="218"/>
              <w:rPr>
                <w:sz w:val="19"/>
                <w:szCs w:val="19"/>
                <w:lang w:val="en-US" w:eastAsia="en-US"/>
              </w:rPr>
            </w:pPr>
            <w:r w:rsidRPr="00F043FF">
              <w:rPr>
                <w:sz w:val="19"/>
                <w:szCs w:val="19"/>
                <w:lang w:val="en-US" w:eastAsia="en-US"/>
              </w:rPr>
              <w:t xml:space="preserve">permeability and design </w:t>
            </w:r>
            <w:r>
              <w:rPr>
                <w:sz w:val="19"/>
                <w:szCs w:val="19"/>
                <w:lang w:val="en-US" w:eastAsia="en-US"/>
              </w:rPr>
              <w:t xml:space="preserve">loading rate to be determined by </w:t>
            </w:r>
            <w:r w:rsidRPr="001B4474">
              <w:rPr>
                <w:sz w:val="19"/>
                <w:szCs w:val="19"/>
                <w:lang w:val="en-US" w:eastAsia="en-US"/>
              </w:rPr>
              <w:t>either</w:t>
            </w:r>
            <w:r>
              <w:rPr>
                <w:sz w:val="19"/>
                <w:szCs w:val="19"/>
                <w:lang w:val="en-US" w:eastAsia="en-US"/>
              </w:rPr>
              <w:t xml:space="preserve"> the constant-head Soil Permeability method </w:t>
            </w:r>
            <w:r w:rsidR="00063C33">
              <w:rPr>
                <w:sz w:val="19"/>
                <w:szCs w:val="19"/>
                <w:lang w:val="en-US" w:eastAsia="en-US"/>
              </w:rPr>
              <w:t xml:space="preserve">(Appendix G) </w:t>
            </w:r>
            <w:r>
              <w:rPr>
                <w:sz w:val="19"/>
                <w:szCs w:val="19"/>
                <w:lang w:val="en-US" w:eastAsia="en-US"/>
              </w:rPr>
              <w:t xml:space="preserve">or </w:t>
            </w:r>
            <w:r w:rsidR="00063C33">
              <w:rPr>
                <w:sz w:val="19"/>
                <w:szCs w:val="19"/>
                <w:lang w:val="en-US" w:eastAsia="en-US"/>
              </w:rPr>
              <w:t xml:space="preserve">field textural method (Appendix E) </w:t>
            </w:r>
            <w:r>
              <w:rPr>
                <w:sz w:val="19"/>
                <w:szCs w:val="19"/>
                <w:lang w:val="en-US" w:eastAsia="en-US"/>
              </w:rPr>
              <w:t xml:space="preserve">detailed in </w:t>
            </w:r>
            <w:r w:rsidRPr="001B4474">
              <w:rPr>
                <w:i/>
                <w:sz w:val="19"/>
                <w:szCs w:val="19"/>
                <w:lang w:val="en-US" w:eastAsia="en-US"/>
              </w:rPr>
              <w:t>AS/NZS 1547:2012.</w:t>
            </w:r>
          </w:p>
        </w:tc>
        <w:tc>
          <w:tcPr>
            <w:tcW w:w="1417" w:type="dxa"/>
            <w:shd w:val="clear" w:color="auto" w:fill="FABF8F" w:themeFill="accent6" w:themeFillTint="99"/>
            <w:vAlign w:val="center"/>
          </w:tcPr>
          <w:p w14:paraId="01964B50"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7DD3DE14" w14:textId="17DBD446"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43FB90F0"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24F42D2B"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46758644" w14:textId="0C6AA84D" w:rsidR="008654DE" w:rsidRPr="008841FF" w:rsidRDefault="008654DE" w:rsidP="008841FF">
            <w:pPr>
              <w:spacing w:before="40" w:after="40"/>
              <w:jc w:val="left"/>
              <w:rPr>
                <w:rFonts w:cs="Arial"/>
                <w:sz w:val="19"/>
                <w:szCs w:val="19"/>
              </w:rPr>
            </w:pPr>
          </w:p>
        </w:tc>
      </w:tr>
      <w:tr w:rsidR="00AD3EF3" w:rsidRPr="00F92563" w14:paraId="3AB3B367" w14:textId="77777777" w:rsidTr="00F92563">
        <w:tc>
          <w:tcPr>
            <w:tcW w:w="1668" w:type="dxa"/>
            <w:vMerge/>
            <w:shd w:val="clear" w:color="auto" w:fill="auto"/>
            <w:vAlign w:val="center"/>
          </w:tcPr>
          <w:p w14:paraId="68AF3FDB" w14:textId="40B07D2D"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2631AA33" w14:textId="668F930B"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pH</w:t>
            </w:r>
          </w:p>
        </w:tc>
        <w:tc>
          <w:tcPr>
            <w:tcW w:w="1417" w:type="dxa"/>
            <w:shd w:val="clear" w:color="auto" w:fill="FABF8F" w:themeFill="accent6" w:themeFillTint="99"/>
            <w:vAlign w:val="center"/>
          </w:tcPr>
          <w:p w14:paraId="5A5B20BF"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75041E65" w14:textId="2D08ECD5" w:rsidR="00AD3EF3" w:rsidRDefault="00AD3EF3" w:rsidP="006304E0">
            <w:pPr>
              <w:spacing w:before="40" w:after="40"/>
              <w:jc w:val="center"/>
              <w:rPr>
                <w:rFonts w:cs="Arial"/>
                <w:color w:val="000000" w:themeColor="text1"/>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FABF8F" w:themeFill="accent6" w:themeFillTint="99"/>
          </w:tcPr>
          <w:p w14:paraId="3A0EEED2"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69ECB7F1"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39598798" w14:textId="72C745E5" w:rsidR="00AD3EF3" w:rsidRPr="008841FF" w:rsidRDefault="00AD3EF3" w:rsidP="00F92563">
            <w:pPr>
              <w:spacing w:before="40" w:after="40"/>
              <w:jc w:val="left"/>
              <w:rPr>
                <w:rFonts w:cs="Arial"/>
                <w:sz w:val="19"/>
                <w:szCs w:val="19"/>
              </w:rPr>
            </w:pPr>
          </w:p>
        </w:tc>
      </w:tr>
      <w:tr w:rsidR="00AD3EF3" w:rsidRPr="00F92563" w14:paraId="67FD9A0B" w14:textId="77777777" w:rsidTr="00F92563">
        <w:tc>
          <w:tcPr>
            <w:tcW w:w="1668" w:type="dxa"/>
            <w:vMerge/>
            <w:shd w:val="clear" w:color="auto" w:fill="auto"/>
            <w:vAlign w:val="center"/>
          </w:tcPr>
          <w:p w14:paraId="1AF64073"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741340EF" w14:textId="4A726711"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rock fragments</w:t>
            </w:r>
          </w:p>
        </w:tc>
        <w:tc>
          <w:tcPr>
            <w:tcW w:w="1417" w:type="dxa"/>
            <w:shd w:val="clear" w:color="auto" w:fill="FABF8F" w:themeFill="accent6" w:themeFillTint="99"/>
            <w:vAlign w:val="center"/>
          </w:tcPr>
          <w:p w14:paraId="21AF03C4" w14:textId="77777777" w:rsidR="00AD3EF3" w:rsidRDefault="00AD3EF3" w:rsidP="00EE0720">
            <w:pPr>
              <w:spacing w:before="40" w:after="40"/>
              <w:jc w:val="center"/>
              <w:rPr>
                <w:sz w:val="19"/>
                <w:szCs w:val="19"/>
                <w:lang w:val="en-US" w:eastAsia="en-US"/>
              </w:rPr>
            </w:pPr>
          </w:p>
        </w:tc>
        <w:tc>
          <w:tcPr>
            <w:tcW w:w="861" w:type="dxa"/>
            <w:shd w:val="clear" w:color="auto" w:fill="FABF8F" w:themeFill="accent6" w:themeFillTint="99"/>
            <w:vAlign w:val="center"/>
          </w:tcPr>
          <w:p w14:paraId="5230421B" w14:textId="77777777" w:rsidR="00AD3EF3" w:rsidRDefault="00AD3EF3" w:rsidP="006304E0">
            <w:pPr>
              <w:spacing w:before="40" w:after="40"/>
              <w:jc w:val="center"/>
              <w:rPr>
                <w:rFonts w:cs="Arial"/>
                <w:color w:val="000000" w:themeColor="text1"/>
                <w:szCs w:val="19"/>
              </w:rPr>
            </w:pPr>
          </w:p>
        </w:tc>
        <w:tc>
          <w:tcPr>
            <w:tcW w:w="849" w:type="dxa"/>
            <w:shd w:val="clear" w:color="auto" w:fill="auto"/>
          </w:tcPr>
          <w:p w14:paraId="2064DFBA" w14:textId="15A0280D" w:rsidR="00AD3EF3" w:rsidRPr="00F043FF" w:rsidRDefault="00A944BE" w:rsidP="00EE0720">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FABF8F" w:themeFill="accent6" w:themeFillTint="99"/>
          </w:tcPr>
          <w:p w14:paraId="58E794D9"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47461E1A" w14:textId="61D15DAC" w:rsidR="00AD3EF3" w:rsidRPr="008841FF" w:rsidRDefault="00AD3EF3" w:rsidP="00F92563">
            <w:pPr>
              <w:spacing w:before="40" w:after="40"/>
              <w:jc w:val="left"/>
              <w:rPr>
                <w:rFonts w:cs="Arial"/>
                <w:sz w:val="19"/>
                <w:szCs w:val="19"/>
              </w:rPr>
            </w:pPr>
          </w:p>
        </w:tc>
      </w:tr>
      <w:tr w:rsidR="00AD3EF3" w:rsidRPr="00F92563" w14:paraId="5EF7A9A9" w14:textId="77777777" w:rsidTr="00F92563">
        <w:tc>
          <w:tcPr>
            <w:tcW w:w="1668" w:type="dxa"/>
            <w:vMerge/>
            <w:shd w:val="clear" w:color="auto" w:fill="auto"/>
            <w:vAlign w:val="center"/>
          </w:tcPr>
          <w:p w14:paraId="070B8698"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60372C97" w14:textId="7DEBFDFF"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soil depth</w:t>
            </w:r>
          </w:p>
        </w:tc>
        <w:tc>
          <w:tcPr>
            <w:tcW w:w="1417" w:type="dxa"/>
            <w:shd w:val="clear" w:color="auto" w:fill="FABF8F" w:themeFill="accent6" w:themeFillTint="99"/>
            <w:vAlign w:val="center"/>
          </w:tcPr>
          <w:p w14:paraId="3FB67F9C"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574A6CF2" w14:textId="30545E08"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5D42619E"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56A7E534"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0210F0EF" w14:textId="38037683" w:rsidR="00AD3EF3" w:rsidRPr="00F92563" w:rsidRDefault="00AD3EF3" w:rsidP="00F92563">
            <w:pPr>
              <w:spacing w:before="40" w:after="40"/>
              <w:jc w:val="left"/>
              <w:rPr>
                <w:rFonts w:cs="Arial"/>
                <w:color w:val="984806" w:themeColor="accent6" w:themeShade="80"/>
                <w:sz w:val="19"/>
                <w:szCs w:val="19"/>
              </w:rPr>
            </w:pPr>
          </w:p>
        </w:tc>
      </w:tr>
      <w:tr w:rsidR="00AD3EF3" w:rsidRPr="00F92563" w14:paraId="401418FA" w14:textId="77777777" w:rsidTr="00F92563">
        <w:tc>
          <w:tcPr>
            <w:tcW w:w="1668" w:type="dxa"/>
            <w:vMerge/>
            <w:shd w:val="clear" w:color="auto" w:fill="auto"/>
            <w:vAlign w:val="center"/>
          </w:tcPr>
          <w:p w14:paraId="5E349202" w14:textId="7777777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21D250DD" w14:textId="7387B9B6"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soil texture (field textural analysis)</w:t>
            </w:r>
          </w:p>
        </w:tc>
        <w:tc>
          <w:tcPr>
            <w:tcW w:w="1417" w:type="dxa"/>
            <w:shd w:val="clear" w:color="auto" w:fill="FABF8F" w:themeFill="accent6" w:themeFillTint="99"/>
            <w:vAlign w:val="center"/>
          </w:tcPr>
          <w:p w14:paraId="1C74E49C"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4B730299" w14:textId="609BD2FB"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16377DD4"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69E2E41D"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40560BEB" w14:textId="77E6500F" w:rsidR="00F765FD" w:rsidRPr="008841FF" w:rsidRDefault="00F765FD" w:rsidP="00F765FD">
            <w:pPr>
              <w:spacing w:before="40" w:after="40"/>
              <w:jc w:val="left"/>
              <w:rPr>
                <w:rFonts w:cs="Arial"/>
                <w:sz w:val="19"/>
                <w:szCs w:val="19"/>
              </w:rPr>
            </w:pPr>
          </w:p>
        </w:tc>
      </w:tr>
      <w:tr w:rsidR="00AD3EF3" w:rsidRPr="00F92563" w14:paraId="6C15BAFA" w14:textId="77777777" w:rsidTr="00F92563">
        <w:tc>
          <w:tcPr>
            <w:tcW w:w="1668" w:type="dxa"/>
            <w:vMerge/>
            <w:shd w:val="clear" w:color="auto" w:fill="auto"/>
            <w:vAlign w:val="center"/>
          </w:tcPr>
          <w:p w14:paraId="5E0F0A28" w14:textId="2D3B19B7" w:rsidR="00AD3EF3" w:rsidRPr="00F043FF" w:rsidRDefault="00AD3EF3" w:rsidP="00EE0720">
            <w:pPr>
              <w:spacing w:before="40" w:after="40"/>
              <w:jc w:val="left"/>
              <w:rPr>
                <w:sz w:val="20"/>
                <w:lang w:val="en-US" w:eastAsia="en-US"/>
              </w:rPr>
            </w:pPr>
          </w:p>
        </w:tc>
        <w:tc>
          <w:tcPr>
            <w:tcW w:w="5093" w:type="dxa"/>
            <w:shd w:val="clear" w:color="auto" w:fill="auto"/>
            <w:vAlign w:val="center"/>
          </w:tcPr>
          <w:p w14:paraId="02058A7C" w14:textId="5F139AB3" w:rsidR="00AD3EF3" w:rsidRPr="00F043FF" w:rsidRDefault="00AD3EF3" w:rsidP="0083442F">
            <w:pPr>
              <w:pStyle w:val="ListParagraph"/>
              <w:numPr>
                <w:ilvl w:val="0"/>
                <w:numId w:val="16"/>
              </w:numPr>
              <w:spacing w:before="60" w:after="60"/>
              <w:ind w:left="182" w:hanging="218"/>
              <w:rPr>
                <w:sz w:val="19"/>
                <w:szCs w:val="19"/>
                <w:lang w:val="en-US" w:eastAsia="en-US"/>
              </w:rPr>
            </w:pPr>
            <w:r>
              <w:rPr>
                <w:sz w:val="19"/>
                <w:szCs w:val="19"/>
                <w:lang w:val="en-US" w:eastAsia="en-US"/>
              </w:rPr>
              <w:t>depth to watertable (if required)</w:t>
            </w:r>
          </w:p>
        </w:tc>
        <w:tc>
          <w:tcPr>
            <w:tcW w:w="1417" w:type="dxa"/>
            <w:shd w:val="clear" w:color="auto" w:fill="FABF8F" w:themeFill="accent6" w:themeFillTint="99"/>
            <w:vAlign w:val="center"/>
          </w:tcPr>
          <w:p w14:paraId="299E6461" w14:textId="77777777" w:rsidR="00AD3EF3" w:rsidRDefault="00AD3EF3" w:rsidP="00EE0720">
            <w:pPr>
              <w:spacing w:before="40" w:after="40"/>
              <w:jc w:val="center"/>
              <w:rPr>
                <w:sz w:val="19"/>
                <w:szCs w:val="19"/>
                <w:lang w:val="en-US" w:eastAsia="en-US"/>
              </w:rPr>
            </w:pPr>
          </w:p>
        </w:tc>
        <w:tc>
          <w:tcPr>
            <w:tcW w:w="861" w:type="dxa"/>
            <w:shd w:val="clear" w:color="auto" w:fill="auto"/>
            <w:vAlign w:val="center"/>
          </w:tcPr>
          <w:p w14:paraId="3C7DB2F6" w14:textId="11627BD2" w:rsidR="00AD3EF3" w:rsidRDefault="00A944BE" w:rsidP="006304E0">
            <w:pPr>
              <w:spacing w:before="40" w:after="40"/>
              <w:jc w:val="center"/>
              <w:rPr>
                <w:rFonts w:cs="Arial"/>
                <w:color w:val="000000" w:themeColor="text1"/>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FABF8F" w:themeFill="accent6" w:themeFillTint="99"/>
          </w:tcPr>
          <w:p w14:paraId="3D474A0E" w14:textId="77777777" w:rsidR="00AD3EF3" w:rsidRPr="00F043FF" w:rsidRDefault="00AD3EF3" w:rsidP="00EE0720">
            <w:pPr>
              <w:spacing w:before="40" w:after="40"/>
              <w:jc w:val="center"/>
              <w:rPr>
                <w:rFonts w:cs="Arial"/>
                <w:b/>
                <w:sz w:val="19"/>
                <w:szCs w:val="19"/>
              </w:rPr>
            </w:pPr>
          </w:p>
        </w:tc>
        <w:tc>
          <w:tcPr>
            <w:tcW w:w="1135" w:type="dxa"/>
            <w:gridSpan w:val="2"/>
            <w:shd w:val="clear" w:color="auto" w:fill="FABF8F" w:themeFill="accent6" w:themeFillTint="99"/>
          </w:tcPr>
          <w:p w14:paraId="72F0C7E2" w14:textId="77777777" w:rsidR="00AD3EF3" w:rsidRPr="00F043FF" w:rsidRDefault="00AD3EF3" w:rsidP="00EE0720">
            <w:pPr>
              <w:spacing w:before="40" w:after="40"/>
              <w:jc w:val="center"/>
              <w:rPr>
                <w:rFonts w:cs="Arial"/>
                <w:b/>
                <w:sz w:val="19"/>
                <w:szCs w:val="19"/>
              </w:rPr>
            </w:pPr>
          </w:p>
        </w:tc>
        <w:tc>
          <w:tcPr>
            <w:tcW w:w="3686" w:type="dxa"/>
            <w:shd w:val="clear" w:color="auto" w:fill="auto"/>
            <w:vAlign w:val="center"/>
          </w:tcPr>
          <w:p w14:paraId="1A313046" w14:textId="6718161D" w:rsidR="00AD3EF3" w:rsidRPr="008841FF" w:rsidRDefault="00AD3EF3" w:rsidP="001143DF">
            <w:pPr>
              <w:spacing w:before="40" w:after="40"/>
              <w:jc w:val="left"/>
              <w:rPr>
                <w:rFonts w:cs="Arial"/>
                <w:sz w:val="19"/>
                <w:szCs w:val="19"/>
              </w:rPr>
            </w:pPr>
          </w:p>
        </w:tc>
      </w:tr>
      <w:tr w:rsidR="00941FC6" w:rsidRPr="00F92563" w14:paraId="6879996D" w14:textId="77777777" w:rsidTr="00F92563">
        <w:trPr>
          <w:trHeight w:val="258"/>
        </w:trPr>
        <w:tc>
          <w:tcPr>
            <w:tcW w:w="6761" w:type="dxa"/>
            <w:gridSpan w:val="2"/>
            <w:vMerge w:val="restart"/>
            <w:shd w:val="clear" w:color="auto" w:fill="auto"/>
            <w:vAlign w:val="center"/>
          </w:tcPr>
          <w:p w14:paraId="65F10D5B" w14:textId="77777777" w:rsidR="00941FC6" w:rsidRDefault="00941FC6" w:rsidP="00941FC6">
            <w:pPr>
              <w:pStyle w:val="ListParagraph"/>
              <w:spacing w:before="60" w:after="60"/>
              <w:ind w:left="182"/>
              <w:rPr>
                <w:sz w:val="19"/>
                <w:szCs w:val="19"/>
                <w:lang w:val="en-US" w:eastAsia="en-US"/>
              </w:rPr>
            </w:pPr>
          </w:p>
        </w:tc>
        <w:tc>
          <w:tcPr>
            <w:tcW w:w="1417" w:type="dxa"/>
            <w:vMerge w:val="restart"/>
            <w:shd w:val="clear" w:color="auto" w:fill="auto"/>
            <w:vAlign w:val="center"/>
          </w:tcPr>
          <w:p w14:paraId="6B9A4BED" w14:textId="64A4062F" w:rsidR="00941FC6" w:rsidRPr="00941FC6" w:rsidRDefault="00941FC6" w:rsidP="00EE0720">
            <w:pPr>
              <w:spacing w:before="40" w:after="40"/>
              <w:jc w:val="center"/>
              <w:rPr>
                <w:lang w:val="en-US" w:eastAsia="en-US"/>
              </w:rPr>
            </w:pPr>
            <w:r w:rsidRPr="00941FC6">
              <w:rPr>
                <w:rFonts w:cs="Arial"/>
                <w:b/>
              </w:rPr>
              <w:t>Total</w:t>
            </w:r>
          </w:p>
        </w:tc>
        <w:tc>
          <w:tcPr>
            <w:tcW w:w="861" w:type="dxa"/>
            <w:shd w:val="clear" w:color="auto" w:fill="auto"/>
            <w:vAlign w:val="center"/>
          </w:tcPr>
          <w:p w14:paraId="195FA435" w14:textId="2BFEBFFD" w:rsidR="00941FC6" w:rsidRPr="008841FF" w:rsidRDefault="00A944BE" w:rsidP="006304E0">
            <w:pPr>
              <w:spacing w:before="40" w:after="40"/>
              <w:jc w:val="center"/>
              <w:rPr>
                <w:rFonts w:cs="Arial"/>
                <w:b/>
                <w:color w:val="000000" w:themeColor="text1"/>
              </w:rPr>
            </w:pPr>
            <w:r>
              <w:rPr>
                <w:rFonts w:cs="Arial"/>
                <w:b/>
                <w:color w:val="000000" w:themeColor="text1"/>
              </w:rPr>
              <w:t>-</w:t>
            </w:r>
          </w:p>
        </w:tc>
        <w:tc>
          <w:tcPr>
            <w:tcW w:w="849" w:type="dxa"/>
            <w:shd w:val="clear" w:color="auto" w:fill="auto"/>
          </w:tcPr>
          <w:p w14:paraId="052B4852" w14:textId="6291514C" w:rsidR="00941FC6" w:rsidRPr="00941FC6" w:rsidRDefault="00A944BE" w:rsidP="00EE0720">
            <w:pPr>
              <w:spacing w:before="40" w:after="40"/>
              <w:jc w:val="center"/>
              <w:rPr>
                <w:rFonts w:cs="Arial"/>
                <w:b/>
              </w:rPr>
            </w:pPr>
            <w:r>
              <w:rPr>
                <w:rFonts w:cs="Arial"/>
                <w:b/>
              </w:rPr>
              <w:t>-</w:t>
            </w:r>
          </w:p>
        </w:tc>
        <w:tc>
          <w:tcPr>
            <w:tcW w:w="1135" w:type="dxa"/>
            <w:gridSpan w:val="2"/>
            <w:shd w:val="clear" w:color="auto" w:fill="auto"/>
            <w:vAlign w:val="center"/>
          </w:tcPr>
          <w:p w14:paraId="688214B4" w14:textId="2C42DA24" w:rsidR="00941FC6" w:rsidRPr="00941FC6" w:rsidRDefault="00A944BE" w:rsidP="00EE0720">
            <w:pPr>
              <w:spacing w:before="40" w:after="40"/>
              <w:jc w:val="center"/>
              <w:rPr>
                <w:rFonts w:cs="Arial"/>
                <w:b/>
              </w:rPr>
            </w:pPr>
            <w:r>
              <w:rPr>
                <w:rFonts w:cs="Arial"/>
                <w:b/>
              </w:rPr>
              <w:t>-</w:t>
            </w:r>
          </w:p>
        </w:tc>
        <w:tc>
          <w:tcPr>
            <w:tcW w:w="3686" w:type="dxa"/>
            <w:vMerge w:val="restart"/>
            <w:shd w:val="clear" w:color="auto" w:fill="auto"/>
            <w:vAlign w:val="center"/>
          </w:tcPr>
          <w:p w14:paraId="61612FF4" w14:textId="77777777" w:rsidR="00941FC6" w:rsidRPr="008841FF" w:rsidRDefault="00941FC6" w:rsidP="00F92563">
            <w:pPr>
              <w:spacing w:before="40" w:after="40"/>
              <w:jc w:val="left"/>
              <w:rPr>
                <w:rFonts w:cs="Arial"/>
                <w:sz w:val="19"/>
                <w:szCs w:val="19"/>
              </w:rPr>
            </w:pPr>
          </w:p>
        </w:tc>
      </w:tr>
      <w:tr w:rsidR="00941FC6" w:rsidRPr="00F92563" w14:paraId="1A9A4B9E" w14:textId="77777777" w:rsidTr="00F92563">
        <w:trPr>
          <w:trHeight w:val="258"/>
        </w:trPr>
        <w:tc>
          <w:tcPr>
            <w:tcW w:w="6761" w:type="dxa"/>
            <w:gridSpan w:val="2"/>
            <w:vMerge/>
            <w:shd w:val="clear" w:color="auto" w:fill="auto"/>
            <w:vAlign w:val="center"/>
          </w:tcPr>
          <w:p w14:paraId="543560A8" w14:textId="77777777" w:rsidR="00941FC6" w:rsidRDefault="00941FC6" w:rsidP="00941FC6">
            <w:pPr>
              <w:pStyle w:val="ListParagraph"/>
              <w:spacing w:before="60" w:after="60"/>
              <w:ind w:left="182"/>
              <w:rPr>
                <w:sz w:val="19"/>
                <w:szCs w:val="19"/>
                <w:lang w:val="en-US" w:eastAsia="en-US"/>
              </w:rPr>
            </w:pPr>
          </w:p>
        </w:tc>
        <w:tc>
          <w:tcPr>
            <w:tcW w:w="1417" w:type="dxa"/>
            <w:vMerge/>
            <w:shd w:val="clear" w:color="auto" w:fill="auto"/>
            <w:vAlign w:val="center"/>
          </w:tcPr>
          <w:p w14:paraId="1ECA02AC" w14:textId="77777777" w:rsidR="00941FC6" w:rsidRPr="00941FC6" w:rsidRDefault="00941FC6" w:rsidP="00EE0720">
            <w:pPr>
              <w:spacing w:before="40" w:after="40"/>
              <w:jc w:val="center"/>
              <w:rPr>
                <w:lang w:val="en-US" w:eastAsia="en-US"/>
              </w:rPr>
            </w:pPr>
          </w:p>
        </w:tc>
        <w:tc>
          <w:tcPr>
            <w:tcW w:w="861" w:type="dxa"/>
            <w:shd w:val="clear" w:color="auto" w:fill="auto"/>
            <w:vAlign w:val="center"/>
          </w:tcPr>
          <w:p w14:paraId="46D53AB4" w14:textId="0862CE21" w:rsidR="00941FC6" w:rsidRPr="00941FC6" w:rsidRDefault="00941FC6" w:rsidP="00941FC6">
            <w:pPr>
              <w:spacing w:before="40" w:after="40"/>
              <w:jc w:val="center"/>
              <w:rPr>
                <w:rFonts w:cs="Arial"/>
                <w:color w:val="000000" w:themeColor="text1"/>
              </w:rPr>
            </w:pPr>
            <w:r w:rsidRPr="00941FC6">
              <w:rPr>
                <w:rFonts w:cs="Arial"/>
                <w:b/>
                <w:color w:val="000000" w:themeColor="text1"/>
              </w:rPr>
              <w:t>/ 20</w:t>
            </w:r>
          </w:p>
        </w:tc>
        <w:tc>
          <w:tcPr>
            <w:tcW w:w="849" w:type="dxa"/>
            <w:shd w:val="clear" w:color="auto" w:fill="auto"/>
          </w:tcPr>
          <w:p w14:paraId="7D39EA65" w14:textId="5490D031" w:rsidR="00941FC6" w:rsidRPr="00941FC6" w:rsidRDefault="00941FC6" w:rsidP="00941FC6">
            <w:pPr>
              <w:spacing w:before="40" w:after="40"/>
              <w:jc w:val="center"/>
              <w:rPr>
                <w:rFonts w:cs="Arial"/>
                <w:b/>
              </w:rPr>
            </w:pPr>
            <w:r w:rsidRPr="00941FC6">
              <w:rPr>
                <w:rFonts w:cs="Arial"/>
                <w:b/>
                <w:color w:val="000000" w:themeColor="text1"/>
              </w:rPr>
              <w:t>/ 10</w:t>
            </w:r>
          </w:p>
        </w:tc>
        <w:tc>
          <w:tcPr>
            <w:tcW w:w="1135" w:type="dxa"/>
            <w:gridSpan w:val="2"/>
            <w:shd w:val="clear" w:color="auto" w:fill="auto"/>
            <w:vAlign w:val="center"/>
          </w:tcPr>
          <w:p w14:paraId="31E2312F" w14:textId="528FD32C" w:rsidR="00941FC6" w:rsidRPr="00941FC6" w:rsidRDefault="00941FC6" w:rsidP="00EE0720">
            <w:pPr>
              <w:spacing w:before="40" w:after="40"/>
              <w:jc w:val="center"/>
              <w:rPr>
                <w:rFonts w:cs="Arial"/>
                <w:b/>
              </w:rPr>
            </w:pPr>
            <w:r w:rsidRPr="00941FC6">
              <w:rPr>
                <w:rFonts w:cs="Arial"/>
                <w:b/>
                <w:color w:val="000000" w:themeColor="text1"/>
              </w:rPr>
              <w:t>/ 2</w:t>
            </w:r>
          </w:p>
        </w:tc>
        <w:tc>
          <w:tcPr>
            <w:tcW w:w="3686" w:type="dxa"/>
            <w:vMerge/>
            <w:shd w:val="clear" w:color="auto" w:fill="auto"/>
            <w:vAlign w:val="center"/>
          </w:tcPr>
          <w:p w14:paraId="4D85A1BA" w14:textId="77777777" w:rsidR="00941FC6" w:rsidRPr="00F92563" w:rsidRDefault="00941FC6" w:rsidP="00F92563">
            <w:pPr>
              <w:spacing w:before="40" w:after="40"/>
              <w:jc w:val="left"/>
              <w:rPr>
                <w:rFonts w:cs="Arial"/>
                <w:color w:val="984806" w:themeColor="accent6" w:themeShade="80"/>
                <w:sz w:val="19"/>
                <w:szCs w:val="19"/>
              </w:rPr>
            </w:pPr>
          </w:p>
        </w:tc>
      </w:tr>
      <w:tr w:rsidR="00295EBA" w:rsidRPr="00F92563" w14:paraId="6E923FDE" w14:textId="77777777" w:rsidTr="00F92563">
        <w:tc>
          <w:tcPr>
            <w:tcW w:w="1668" w:type="dxa"/>
            <w:vMerge w:val="restart"/>
            <w:shd w:val="clear" w:color="auto" w:fill="auto"/>
            <w:vAlign w:val="center"/>
          </w:tcPr>
          <w:p w14:paraId="2049D5C5" w14:textId="77777777" w:rsidR="00295EBA" w:rsidRPr="00F043FF" w:rsidRDefault="00295EBA" w:rsidP="00EE0720">
            <w:pPr>
              <w:spacing w:before="40" w:after="40"/>
              <w:jc w:val="left"/>
              <w:rPr>
                <w:sz w:val="20"/>
                <w:lang w:val="en-US" w:eastAsia="en-US"/>
              </w:rPr>
            </w:pPr>
            <w:r>
              <w:rPr>
                <w:b/>
                <w:sz w:val="20"/>
                <w:lang w:val="en-US" w:eastAsia="en-US"/>
              </w:rPr>
              <w:t xml:space="preserve">3. </w:t>
            </w:r>
            <w:r w:rsidRPr="008F1348">
              <w:rPr>
                <w:b/>
                <w:sz w:val="20"/>
                <w:lang w:val="en-US" w:eastAsia="en-US"/>
              </w:rPr>
              <w:t>Available Area and Setback Distances</w:t>
            </w:r>
          </w:p>
        </w:tc>
        <w:tc>
          <w:tcPr>
            <w:tcW w:w="5093" w:type="dxa"/>
            <w:shd w:val="clear" w:color="auto" w:fill="auto"/>
            <w:vAlign w:val="center"/>
          </w:tcPr>
          <w:p w14:paraId="4B9AB76A" w14:textId="077B968A" w:rsidR="00295EBA" w:rsidRPr="00F043FF" w:rsidRDefault="00295EBA" w:rsidP="0083442F">
            <w:pPr>
              <w:spacing w:before="60" w:after="60"/>
              <w:rPr>
                <w:sz w:val="19"/>
                <w:szCs w:val="19"/>
                <w:lang w:val="en-US" w:eastAsia="en-US"/>
              </w:rPr>
            </w:pPr>
            <w:r>
              <w:rPr>
                <w:sz w:val="19"/>
                <w:szCs w:val="19"/>
                <w:lang w:val="en-US" w:eastAsia="en-US"/>
              </w:rPr>
              <w:t>Calculation of a</w:t>
            </w:r>
            <w:r w:rsidRPr="00F043FF">
              <w:rPr>
                <w:sz w:val="19"/>
                <w:szCs w:val="19"/>
                <w:lang w:val="en-US" w:eastAsia="en-US"/>
              </w:rPr>
              <w:t xml:space="preserve">vailable </w:t>
            </w:r>
            <w:r w:rsidR="0083442F">
              <w:rPr>
                <w:sz w:val="19"/>
                <w:szCs w:val="19"/>
                <w:lang w:val="en-US" w:eastAsia="en-US"/>
              </w:rPr>
              <w:t xml:space="preserve">(useable) </w:t>
            </w:r>
            <w:r w:rsidRPr="00F043FF">
              <w:rPr>
                <w:sz w:val="19"/>
                <w:szCs w:val="19"/>
                <w:lang w:val="en-US" w:eastAsia="en-US"/>
              </w:rPr>
              <w:t xml:space="preserve">effluent management </w:t>
            </w:r>
            <w:r>
              <w:rPr>
                <w:sz w:val="19"/>
                <w:szCs w:val="19"/>
                <w:lang w:val="en-US" w:eastAsia="en-US"/>
              </w:rPr>
              <w:t>area and location on the Site Plan.</w:t>
            </w:r>
          </w:p>
        </w:tc>
        <w:tc>
          <w:tcPr>
            <w:tcW w:w="1417" w:type="dxa"/>
            <w:vMerge w:val="restart"/>
            <w:shd w:val="clear" w:color="auto" w:fill="C2D69B" w:themeFill="accent3" w:themeFillTint="99"/>
            <w:vAlign w:val="center"/>
          </w:tcPr>
          <w:p w14:paraId="097B36FA" w14:textId="77777777" w:rsidR="00295EBA" w:rsidRPr="00F043FF" w:rsidRDefault="00295EBA" w:rsidP="00EE0720">
            <w:pPr>
              <w:spacing w:before="40" w:after="40"/>
              <w:jc w:val="center"/>
              <w:rPr>
                <w:sz w:val="19"/>
                <w:szCs w:val="19"/>
                <w:lang w:val="en-US" w:eastAsia="en-US"/>
              </w:rPr>
            </w:pPr>
            <w:r>
              <w:rPr>
                <w:sz w:val="19"/>
                <w:szCs w:val="19"/>
                <w:lang w:val="en-US" w:eastAsia="en-US"/>
              </w:rPr>
              <w:t>Table 5 Section 3.9</w:t>
            </w:r>
          </w:p>
        </w:tc>
        <w:tc>
          <w:tcPr>
            <w:tcW w:w="861" w:type="dxa"/>
            <w:shd w:val="clear" w:color="auto" w:fill="auto"/>
            <w:vAlign w:val="center"/>
          </w:tcPr>
          <w:p w14:paraId="56F8C3A6" w14:textId="77777777" w:rsidR="00295EBA" w:rsidRPr="006304E0" w:rsidRDefault="00295EBA" w:rsidP="006304E0">
            <w:pPr>
              <w:spacing w:before="40" w:after="40"/>
              <w:jc w:val="center"/>
              <w:rPr>
                <w:rFonts w:cs="Arial"/>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C2D69B" w:themeFill="accent3" w:themeFillTint="99"/>
          </w:tcPr>
          <w:p w14:paraId="2076A54D" w14:textId="77777777" w:rsidR="00295EBA" w:rsidRPr="00F043FF" w:rsidRDefault="00295EBA" w:rsidP="00EE0720">
            <w:pPr>
              <w:spacing w:before="40" w:after="40"/>
              <w:jc w:val="center"/>
              <w:rPr>
                <w:rFonts w:cs="Arial"/>
                <w:b/>
                <w:sz w:val="19"/>
                <w:szCs w:val="19"/>
              </w:rPr>
            </w:pPr>
          </w:p>
        </w:tc>
        <w:tc>
          <w:tcPr>
            <w:tcW w:w="1135" w:type="dxa"/>
            <w:gridSpan w:val="2"/>
            <w:shd w:val="clear" w:color="auto" w:fill="C2D69B" w:themeFill="accent3" w:themeFillTint="99"/>
          </w:tcPr>
          <w:p w14:paraId="02B04754" w14:textId="77777777" w:rsidR="00295EBA" w:rsidRPr="00F043FF" w:rsidRDefault="00295EBA" w:rsidP="00EE0720">
            <w:pPr>
              <w:spacing w:before="40" w:after="40"/>
              <w:jc w:val="center"/>
              <w:rPr>
                <w:rFonts w:cs="Arial"/>
                <w:b/>
                <w:sz w:val="19"/>
                <w:szCs w:val="19"/>
              </w:rPr>
            </w:pPr>
          </w:p>
        </w:tc>
        <w:tc>
          <w:tcPr>
            <w:tcW w:w="3686" w:type="dxa"/>
            <w:shd w:val="clear" w:color="auto" w:fill="auto"/>
            <w:vAlign w:val="center"/>
          </w:tcPr>
          <w:p w14:paraId="3FAD1883" w14:textId="3A5BDF22" w:rsidR="00295EBA" w:rsidRPr="00F92563" w:rsidRDefault="008841FF" w:rsidP="00F92563">
            <w:pPr>
              <w:spacing w:before="40" w:after="40"/>
              <w:jc w:val="left"/>
              <w:rPr>
                <w:rFonts w:cs="Arial"/>
                <w:sz w:val="19"/>
                <w:szCs w:val="19"/>
              </w:rPr>
            </w:pPr>
            <w:r>
              <w:rPr>
                <w:rFonts w:cs="Arial"/>
                <w:sz w:val="19"/>
                <w:szCs w:val="19"/>
              </w:rPr>
              <w:t xml:space="preserve"> </w:t>
            </w:r>
          </w:p>
        </w:tc>
      </w:tr>
      <w:tr w:rsidR="00295EBA" w:rsidRPr="00F92563" w14:paraId="1A245180" w14:textId="77777777" w:rsidTr="00F92563">
        <w:tc>
          <w:tcPr>
            <w:tcW w:w="1668" w:type="dxa"/>
            <w:vMerge/>
            <w:shd w:val="clear" w:color="auto" w:fill="auto"/>
            <w:vAlign w:val="center"/>
          </w:tcPr>
          <w:p w14:paraId="7BA9162A" w14:textId="77777777" w:rsidR="00295EBA" w:rsidRPr="008F1348" w:rsidRDefault="00295EBA" w:rsidP="00EE0720">
            <w:pPr>
              <w:spacing w:before="40" w:after="40"/>
              <w:jc w:val="left"/>
              <w:rPr>
                <w:b/>
                <w:sz w:val="20"/>
                <w:lang w:val="en-US" w:eastAsia="en-US"/>
              </w:rPr>
            </w:pPr>
          </w:p>
        </w:tc>
        <w:tc>
          <w:tcPr>
            <w:tcW w:w="5093" w:type="dxa"/>
            <w:shd w:val="clear" w:color="auto" w:fill="auto"/>
            <w:vAlign w:val="center"/>
          </w:tcPr>
          <w:p w14:paraId="20C44677" w14:textId="77777777" w:rsidR="00295EBA" w:rsidRPr="00F043FF" w:rsidRDefault="00295EBA" w:rsidP="0083442F">
            <w:pPr>
              <w:spacing w:before="60" w:after="60"/>
              <w:rPr>
                <w:sz w:val="19"/>
                <w:szCs w:val="19"/>
                <w:lang w:val="en-US" w:eastAsia="en-US"/>
              </w:rPr>
            </w:pPr>
            <w:r w:rsidRPr="00F043FF">
              <w:rPr>
                <w:sz w:val="19"/>
                <w:szCs w:val="19"/>
                <w:lang w:val="en-US" w:eastAsia="en-US"/>
              </w:rPr>
              <w:t>Discussion regarding the achievability of th</w:t>
            </w:r>
            <w:r>
              <w:rPr>
                <w:sz w:val="19"/>
                <w:szCs w:val="19"/>
                <w:lang w:val="en-US" w:eastAsia="en-US"/>
              </w:rPr>
              <w:t>e applicable setback distances. Justification required.</w:t>
            </w:r>
          </w:p>
        </w:tc>
        <w:tc>
          <w:tcPr>
            <w:tcW w:w="1417" w:type="dxa"/>
            <w:vMerge/>
            <w:shd w:val="clear" w:color="auto" w:fill="C2D69B" w:themeFill="accent3" w:themeFillTint="99"/>
            <w:vAlign w:val="center"/>
          </w:tcPr>
          <w:p w14:paraId="24D00ACA" w14:textId="77777777" w:rsidR="00295EBA" w:rsidRPr="00F043FF" w:rsidRDefault="00295EBA" w:rsidP="00EE0720">
            <w:pPr>
              <w:spacing w:before="40" w:after="40"/>
              <w:jc w:val="center"/>
              <w:rPr>
                <w:sz w:val="19"/>
                <w:szCs w:val="19"/>
                <w:lang w:val="en-US" w:eastAsia="en-US"/>
              </w:rPr>
            </w:pPr>
          </w:p>
        </w:tc>
        <w:tc>
          <w:tcPr>
            <w:tcW w:w="861" w:type="dxa"/>
            <w:shd w:val="clear" w:color="auto" w:fill="C2D69B" w:themeFill="accent3" w:themeFillTint="99"/>
            <w:vAlign w:val="center"/>
          </w:tcPr>
          <w:p w14:paraId="5C3AACC4" w14:textId="77777777" w:rsidR="00295EBA" w:rsidRPr="006304E0" w:rsidRDefault="00295EBA" w:rsidP="006304E0">
            <w:pPr>
              <w:spacing w:before="40" w:after="40"/>
              <w:jc w:val="center"/>
              <w:rPr>
                <w:rFonts w:cs="Arial"/>
                <w:sz w:val="19"/>
                <w:szCs w:val="19"/>
              </w:rPr>
            </w:pPr>
          </w:p>
        </w:tc>
        <w:tc>
          <w:tcPr>
            <w:tcW w:w="849" w:type="dxa"/>
            <w:shd w:val="clear" w:color="auto" w:fill="auto"/>
            <w:vAlign w:val="center"/>
          </w:tcPr>
          <w:p w14:paraId="5202BCAF" w14:textId="29653E4B" w:rsidR="00295EBA" w:rsidRPr="00F043FF" w:rsidRDefault="00FD7B27" w:rsidP="009A5509">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C2D69B" w:themeFill="accent3" w:themeFillTint="99"/>
          </w:tcPr>
          <w:p w14:paraId="4E0D6B7A" w14:textId="77777777" w:rsidR="00295EBA" w:rsidRPr="00F043FF" w:rsidRDefault="00295EBA" w:rsidP="00EE0720">
            <w:pPr>
              <w:spacing w:before="40" w:after="40"/>
              <w:jc w:val="center"/>
              <w:rPr>
                <w:rFonts w:cs="Arial"/>
                <w:b/>
                <w:sz w:val="19"/>
                <w:szCs w:val="19"/>
              </w:rPr>
            </w:pPr>
          </w:p>
        </w:tc>
        <w:tc>
          <w:tcPr>
            <w:tcW w:w="3686" w:type="dxa"/>
            <w:shd w:val="clear" w:color="auto" w:fill="auto"/>
            <w:vAlign w:val="center"/>
          </w:tcPr>
          <w:p w14:paraId="73E1025B" w14:textId="58FECF86" w:rsidR="00295EBA" w:rsidRPr="00F92563" w:rsidRDefault="00295EBA" w:rsidP="00F92563">
            <w:pPr>
              <w:spacing w:before="40" w:after="40"/>
              <w:jc w:val="left"/>
              <w:rPr>
                <w:rFonts w:cs="Arial"/>
                <w:sz w:val="19"/>
                <w:szCs w:val="19"/>
              </w:rPr>
            </w:pPr>
          </w:p>
        </w:tc>
      </w:tr>
      <w:tr w:rsidR="00295EBA" w:rsidRPr="00F92563" w14:paraId="59DDCE90" w14:textId="77777777" w:rsidTr="00F92563">
        <w:tc>
          <w:tcPr>
            <w:tcW w:w="1668" w:type="dxa"/>
            <w:shd w:val="clear" w:color="auto" w:fill="auto"/>
            <w:vAlign w:val="center"/>
          </w:tcPr>
          <w:p w14:paraId="7E575976" w14:textId="55496A99" w:rsidR="00295EBA" w:rsidRPr="005A674C" w:rsidRDefault="00894C88" w:rsidP="00894C88">
            <w:pPr>
              <w:spacing w:before="40" w:after="40"/>
              <w:jc w:val="left"/>
              <w:rPr>
                <w:b/>
                <w:sz w:val="20"/>
                <w:lang w:val="en-US" w:eastAsia="en-US"/>
              </w:rPr>
            </w:pPr>
            <w:r>
              <w:rPr>
                <w:b/>
                <w:sz w:val="20"/>
                <w:lang w:val="en-US" w:eastAsia="en-US"/>
              </w:rPr>
              <w:t>4</w:t>
            </w:r>
            <w:r w:rsidR="00295EBA">
              <w:rPr>
                <w:b/>
                <w:sz w:val="20"/>
                <w:lang w:val="en-US" w:eastAsia="en-US"/>
              </w:rPr>
              <w:t>. Cumulative Impacts</w:t>
            </w:r>
          </w:p>
        </w:tc>
        <w:tc>
          <w:tcPr>
            <w:tcW w:w="5093" w:type="dxa"/>
            <w:shd w:val="clear" w:color="auto" w:fill="auto"/>
            <w:vAlign w:val="center"/>
          </w:tcPr>
          <w:p w14:paraId="5DD3FE22" w14:textId="77777777" w:rsidR="00295EBA" w:rsidRDefault="00295EBA" w:rsidP="00177613">
            <w:pPr>
              <w:spacing w:before="60" w:after="60"/>
              <w:rPr>
                <w:sz w:val="19"/>
                <w:szCs w:val="19"/>
                <w:lang w:val="en-US" w:eastAsia="en-US"/>
              </w:rPr>
            </w:pPr>
            <w:r>
              <w:rPr>
                <w:sz w:val="19"/>
                <w:szCs w:val="19"/>
                <w:lang w:val="en-US" w:eastAsia="en-US"/>
              </w:rPr>
              <w:t xml:space="preserve">Using the desktop and site assessment information for the site, comment on any possible cumulative detrimental impacts that the development may have on beneficial uses of the surrounding land, surface water and groundwater. </w:t>
            </w:r>
          </w:p>
          <w:p w14:paraId="78100C62" w14:textId="60714EE8" w:rsidR="001F7496" w:rsidRPr="00F043FF" w:rsidRDefault="001F7496" w:rsidP="001F7496">
            <w:pPr>
              <w:spacing w:before="40" w:after="40"/>
              <w:rPr>
                <w:sz w:val="19"/>
                <w:szCs w:val="19"/>
                <w:lang w:val="en-US" w:eastAsia="en-US"/>
              </w:rPr>
            </w:pPr>
            <w:r w:rsidRPr="001F7496">
              <w:rPr>
                <w:i/>
                <w:color w:val="808080" w:themeColor="background1" w:themeShade="80"/>
                <w:sz w:val="19"/>
                <w:szCs w:val="19"/>
                <w:lang w:val="en-US" w:eastAsia="en-US"/>
              </w:rPr>
              <w:t>(</w:t>
            </w:r>
            <w:r>
              <w:rPr>
                <w:i/>
                <w:color w:val="808080" w:themeColor="background1" w:themeShade="80"/>
                <w:sz w:val="19"/>
                <w:szCs w:val="19"/>
                <w:lang w:val="en-US" w:eastAsia="en-US"/>
              </w:rPr>
              <w:t>U</w:t>
            </w:r>
            <w:r w:rsidRPr="001F7496">
              <w:rPr>
                <w:i/>
                <w:color w:val="808080" w:themeColor="background1" w:themeShade="80"/>
                <w:sz w:val="19"/>
                <w:szCs w:val="19"/>
                <w:lang w:val="en-US" w:eastAsia="en-US"/>
              </w:rPr>
              <w:t xml:space="preserve">pgrade </w:t>
            </w:r>
            <w:r>
              <w:rPr>
                <w:i/>
                <w:color w:val="808080" w:themeColor="background1" w:themeShade="80"/>
                <w:sz w:val="19"/>
                <w:szCs w:val="19"/>
                <w:lang w:val="en-US" w:eastAsia="en-US"/>
              </w:rPr>
              <w:t xml:space="preserve">priority </w:t>
            </w:r>
            <w:r w:rsidRPr="001F7496">
              <w:rPr>
                <w:i/>
                <w:color w:val="808080" w:themeColor="background1" w:themeShade="80"/>
                <w:sz w:val="19"/>
                <w:szCs w:val="19"/>
                <w:lang w:val="en-US" w:eastAsia="en-US"/>
              </w:rPr>
              <w:t>to ‘relevant’ for subdivision applications)</w:t>
            </w:r>
          </w:p>
        </w:tc>
        <w:tc>
          <w:tcPr>
            <w:tcW w:w="1417" w:type="dxa"/>
            <w:shd w:val="clear" w:color="auto" w:fill="C2D69B" w:themeFill="accent3" w:themeFillTint="99"/>
            <w:vAlign w:val="center"/>
          </w:tcPr>
          <w:p w14:paraId="1AB80A02" w14:textId="77777777" w:rsidR="00295EBA" w:rsidRPr="005F708C" w:rsidRDefault="00295EBA" w:rsidP="00EE0720">
            <w:pPr>
              <w:spacing w:before="40" w:after="40"/>
              <w:jc w:val="center"/>
              <w:rPr>
                <w:rFonts w:cs="Arial"/>
                <w:sz w:val="19"/>
                <w:szCs w:val="19"/>
              </w:rPr>
            </w:pPr>
            <w:r w:rsidRPr="005F708C">
              <w:rPr>
                <w:rFonts w:cs="Arial"/>
                <w:sz w:val="19"/>
                <w:szCs w:val="19"/>
              </w:rPr>
              <w:t xml:space="preserve">Stage 5 Section 3.6.1  </w:t>
            </w:r>
          </w:p>
        </w:tc>
        <w:tc>
          <w:tcPr>
            <w:tcW w:w="861" w:type="dxa"/>
            <w:shd w:val="clear" w:color="auto" w:fill="C2D69B" w:themeFill="accent3" w:themeFillTint="99"/>
            <w:vAlign w:val="center"/>
          </w:tcPr>
          <w:p w14:paraId="2164B2B0" w14:textId="77777777" w:rsidR="00295EBA" w:rsidRPr="006304E0" w:rsidRDefault="00295EBA" w:rsidP="006304E0">
            <w:pPr>
              <w:spacing w:before="40" w:after="40"/>
              <w:jc w:val="center"/>
              <w:rPr>
                <w:rFonts w:cs="Arial"/>
                <w:sz w:val="19"/>
                <w:szCs w:val="19"/>
              </w:rPr>
            </w:pPr>
          </w:p>
        </w:tc>
        <w:tc>
          <w:tcPr>
            <w:tcW w:w="849" w:type="dxa"/>
            <w:shd w:val="clear" w:color="auto" w:fill="C2D69B" w:themeFill="accent3" w:themeFillTint="99"/>
          </w:tcPr>
          <w:p w14:paraId="2F27DA1D" w14:textId="77777777" w:rsidR="00295EBA" w:rsidRPr="00F043FF" w:rsidRDefault="00295EBA" w:rsidP="00EE0720">
            <w:pPr>
              <w:spacing w:before="40" w:after="40"/>
              <w:jc w:val="center"/>
              <w:rPr>
                <w:rFonts w:cs="Arial"/>
                <w:b/>
                <w:sz w:val="19"/>
                <w:szCs w:val="19"/>
              </w:rPr>
            </w:pPr>
          </w:p>
        </w:tc>
        <w:tc>
          <w:tcPr>
            <w:tcW w:w="1135" w:type="dxa"/>
            <w:gridSpan w:val="2"/>
            <w:shd w:val="clear" w:color="auto" w:fill="auto"/>
            <w:vAlign w:val="center"/>
          </w:tcPr>
          <w:p w14:paraId="26E74BA6" w14:textId="77777777" w:rsidR="00295EBA" w:rsidRPr="00F043FF" w:rsidRDefault="00295EBA" w:rsidP="009A5509">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3686" w:type="dxa"/>
            <w:shd w:val="clear" w:color="auto" w:fill="auto"/>
            <w:vAlign w:val="center"/>
          </w:tcPr>
          <w:p w14:paraId="5378BC54" w14:textId="426C2EB5" w:rsidR="00295EBA" w:rsidRPr="00F92563" w:rsidRDefault="00295EBA" w:rsidP="00F92563">
            <w:pPr>
              <w:spacing w:before="40" w:after="40"/>
              <w:jc w:val="left"/>
              <w:rPr>
                <w:rFonts w:cs="Arial"/>
                <w:sz w:val="19"/>
                <w:szCs w:val="19"/>
              </w:rPr>
            </w:pPr>
          </w:p>
        </w:tc>
      </w:tr>
      <w:tr w:rsidR="004D678C" w:rsidRPr="00F92563" w14:paraId="30D4C2EF" w14:textId="77777777" w:rsidTr="00F92563">
        <w:tc>
          <w:tcPr>
            <w:tcW w:w="1668" w:type="dxa"/>
            <w:vMerge w:val="restart"/>
            <w:shd w:val="clear" w:color="auto" w:fill="auto"/>
            <w:vAlign w:val="center"/>
          </w:tcPr>
          <w:p w14:paraId="2D4A414E" w14:textId="071C3F72" w:rsidR="004D678C" w:rsidRPr="00F043FF" w:rsidRDefault="00894C88" w:rsidP="00894C88">
            <w:pPr>
              <w:spacing w:before="40" w:after="40"/>
              <w:jc w:val="left"/>
              <w:rPr>
                <w:b/>
                <w:sz w:val="20"/>
                <w:lang w:val="en-US" w:eastAsia="en-US"/>
              </w:rPr>
            </w:pPr>
            <w:r>
              <w:rPr>
                <w:b/>
                <w:sz w:val="20"/>
                <w:lang w:val="en-US" w:eastAsia="en-US"/>
              </w:rPr>
              <w:t>5</w:t>
            </w:r>
            <w:r w:rsidR="004D678C">
              <w:rPr>
                <w:b/>
                <w:sz w:val="20"/>
                <w:lang w:val="en-US" w:eastAsia="en-US"/>
              </w:rPr>
              <w:t xml:space="preserve">. </w:t>
            </w:r>
            <w:r w:rsidR="004D678C" w:rsidRPr="00F043FF">
              <w:rPr>
                <w:b/>
                <w:sz w:val="20"/>
                <w:lang w:val="en-US" w:eastAsia="en-US"/>
              </w:rPr>
              <w:t>System Selection and Design</w:t>
            </w:r>
          </w:p>
        </w:tc>
        <w:tc>
          <w:tcPr>
            <w:tcW w:w="5093" w:type="dxa"/>
            <w:shd w:val="clear" w:color="auto" w:fill="auto"/>
            <w:vAlign w:val="center"/>
          </w:tcPr>
          <w:p w14:paraId="14B822C2" w14:textId="77777777" w:rsidR="004D678C" w:rsidRPr="00F043FF" w:rsidRDefault="004D678C" w:rsidP="00177613">
            <w:pPr>
              <w:spacing w:before="60" w:after="60"/>
              <w:rPr>
                <w:sz w:val="19"/>
                <w:szCs w:val="19"/>
                <w:lang w:val="en-US" w:eastAsia="en-US"/>
              </w:rPr>
            </w:pPr>
            <w:r>
              <w:rPr>
                <w:sz w:val="19"/>
                <w:szCs w:val="19"/>
                <w:lang w:val="en-US" w:eastAsia="en-US"/>
              </w:rPr>
              <w:t xml:space="preserve">Design maximum wastewater load (generation rates) and organic load for the proposed development. Number of bedrooms plus one is applied for occupancy rate. Organic Load must be used as key design factor for all non-domestic developments. </w:t>
            </w:r>
          </w:p>
        </w:tc>
        <w:tc>
          <w:tcPr>
            <w:tcW w:w="1417" w:type="dxa"/>
            <w:shd w:val="clear" w:color="auto" w:fill="C2D69B" w:themeFill="accent3" w:themeFillTint="99"/>
            <w:vAlign w:val="center"/>
          </w:tcPr>
          <w:p w14:paraId="771A22A6" w14:textId="77777777" w:rsidR="004D678C" w:rsidRPr="00F043FF" w:rsidRDefault="004D678C" w:rsidP="00EE0720">
            <w:pPr>
              <w:spacing w:before="40" w:after="40"/>
              <w:jc w:val="center"/>
              <w:rPr>
                <w:sz w:val="19"/>
                <w:szCs w:val="19"/>
                <w:lang w:val="en-US" w:eastAsia="en-US"/>
              </w:rPr>
            </w:pPr>
            <w:r>
              <w:rPr>
                <w:sz w:val="19"/>
                <w:szCs w:val="19"/>
                <w:lang w:val="en-US" w:eastAsia="en-US"/>
              </w:rPr>
              <w:t>Section 3.3, 3.4, Table 4, and Stage 12 (e &amp; f) Section 3.6.1</w:t>
            </w:r>
          </w:p>
        </w:tc>
        <w:tc>
          <w:tcPr>
            <w:tcW w:w="861" w:type="dxa"/>
            <w:shd w:val="clear" w:color="auto" w:fill="auto"/>
            <w:vAlign w:val="center"/>
          </w:tcPr>
          <w:p w14:paraId="40B020A8" w14:textId="0253E228" w:rsidR="004D678C" w:rsidRPr="006304E0" w:rsidRDefault="00FD7B27" w:rsidP="006304E0">
            <w:pPr>
              <w:spacing w:before="40" w:after="40"/>
              <w:jc w:val="center"/>
              <w:rPr>
                <w:rFonts w:cs="Arial"/>
                <w:color w:val="FF000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3FE1ABAA" w14:textId="77777777" w:rsidR="004D678C" w:rsidRPr="00F043FF" w:rsidRDefault="004D678C" w:rsidP="00EE0720">
            <w:pPr>
              <w:spacing w:before="40" w:after="40"/>
              <w:jc w:val="center"/>
              <w:rPr>
                <w:rFonts w:cs="Arial"/>
                <w:b/>
                <w:sz w:val="19"/>
                <w:szCs w:val="19"/>
              </w:rPr>
            </w:pPr>
          </w:p>
        </w:tc>
        <w:tc>
          <w:tcPr>
            <w:tcW w:w="1135" w:type="dxa"/>
            <w:gridSpan w:val="2"/>
            <w:shd w:val="clear" w:color="auto" w:fill="C2D69B" w:themeFill="accent3" w:themeFillTint="99"/>
          </w:tcPr>
          <w:p w14:paraId="4F838268" w14:textId="77777777" w:rsidR="004D678C" w:rsidRPr="00F043FF" w:rsidRDefault="004D678C" w:rsidP="00EE0720">
            <w:pPr>
              <w:spacing w:before="40" w:after="40"/>
              <w:jc w:val="center"/>
              <w:rPr>
                <w:rFonts w:cs="Arial"/>
                <w:b/>
                <w:sz w:val="19"/>
                <w:szCs w:val="19"/>
              </w:rPr>
            </w:pPr>
          </w:p>
        </w:tc>
        <w:tc>
          <w:tcPr>
            <w:tcW w:w="3686" w:type="dxa"/>
            <w:shd w:val="clear" w:color="auto" w:fill="auto"/>
            <w:vAlign w:val="center"/>
          </w:tcPr>
          <w:p w14:paraId="032EADF8" w14:textId="4B48A63A" w:rsidR="00887AAA" w:rsidRPr="00F92563" w:rsidRDefault="00887AAA" w:rsidP="00F92563">
            <w:pPr>
              <w:spacing w:before="40" w:after="40"/>
              <w:jc w:val="left"/>
              <w:rPr>
                <w:rFonts w:cs="Arial"/>
                <w:sz w:val="19"/>
                <w:szCs w:val="19"/>
              </w:rPr>
            </w:pPr>
          </w:p>
        </w:tc>
      </w:tr>
      <w:tr w:rsidR="004D678C" w:rsidRPr="00F92563" w14:paraId="5ACD54F3" w14:textId="77777777" w:rsidTr="00F92563">
        <w:tc>
          <w:tcPr>
            <w:tcW w:w="1668" w:type="dxa"/>
            <w:vMerge/>
            <w:shd w:val="clear" w:color="auto" w:fill="auto"/>
            <w:vAlign w:val="center"/>
          </w:tcPr>
          <w:p w14:paraId="6D471B5F" w14:textId="1CF92BE8" w:rsidR="004D678C" w:rsidRDefault="004D678C" w:rsidP="00EE0720">
            <w:pPr>
              <w:spacing w:before="40" w:after="40"/>
              <w:jc w:val="left"/>
              <w:rPr>
                <w:b/>
                <w:sz w:val="20"/>
                <w:lang w:val="en-US" w:eastAsia="en-US"/>
              </w:rPr>
            </w:pPr>
          </w:p>
        </w:tc>
        <w:tc>
          <w:tcPr>
            <w:tcW w:w="5093" w:type="dxa"/>
            <w:shd w:val="clear" w:color="auto" w:fill="auto"/>
            <w:vAlign w:val="center"/>
          </w:tcPr>
          <w:p w14:paraId="5BF20678" w14:textId="77777777" w:rsidR="004D678C" w:rsidRPr="00F043FF" w:rsidRDefault="004D678C" w:rsidP="00EE0720">
            <w:pPr>
              <w:spacing w:before="40" w:after="40"/>
              <w:rPr>
                <w:sz w:val="19"/>
                <w:szCs w:val="19"/>
                <w:lang w:val="en-US" w:eastAsia="en-US"/>
              </w:rPr>
            </w:pPr>
            <w:r w:rsidRPr="00F043FF">
              <w:rPr>
                <w:sz w:val="19"/>
                <w:szCs w:val="19"/>
                <w:lang w:val="en-US" w:eastAsia="en-US"/>
              </w:rPr>
              <w:t>Target effluent treatment quality.</w:t>
            </w:r>
          </w:p>
        </w:tc>
        <w:tc>
          <w:tcPr>
            <w:tcW w:w="1417" w:type="dxa"/>
            <w:shd w:val="clear" w:color="auto" w:fill="C2D69B" w:themeFill="accent3" w:themeFillTint="99"/>
            <w:vAlign w:val="center"/>
          </w:tcPr>
          <w:p w14:paraId="6EEF0647" w14:textId="77777777" w:rsidR="004D678C" w:rsidRPr="00F043FF" w:rsidRDefault="004D678C" w:rsidP="00EE0720">
            <w:pPr>
              <w:spacing w:before="40" w:after="40"/>
              <w:jc w:val="center"/>
              <w:rPr>
                <w:sz w:val="19"/>
                <w:szCs w:val="19"/>
                <w:lang w:val="en-US" w:eastAsia="en-US"/>
              </w:rPr>
            </w:pPr>
            <w:r>
              <w:rPr>
                <w:sz w:val="19"/>
                <w:szCs w:val="19"/>
                <w:lang w:val="en-US" w:eastAsia="en-US"/>
              </w:rPr>
              <w:t>Stage 7 and 8 Section 3.6.1</w:t>
            </w:r>
          </w:p>
        </w:tc>
        <w:tc>
          <w:tcPr>
            <w:tcW w:w="861" w:type="dxa"/>
            <w:shd w:val="clear" w:color="auto" w:fill="auto"/>
            <w:vAlign w:val="center"/>
          </w:tcPr>
          <w:p w14:paraId="62D0C614" w14:textId="194A5FC3" w:rsidR="004D678C" w:rsidRPr="006304E0" w:rsidRDefault="00FD7B27" w:rsidP="006304E0">
            <w:pPr>
              <w:spacing w:before="40" w:after="40"/>
              <w:jc w:val="center"/>
              <w:rPr>
                <w:rFonts w:cs="Arial"/>
                <w:color w:val="FF000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7E4BE9DE" w14:textId="77777777" w:rsidR="004D678C" w:rsidRPr="00F043FF" w:rsidRDefault="004D678C" w:rsidP="00EE0720">
            <w:pPr>
              <w:spacing w:before="40" w:after="40"/>
              <w:jc w:val="center"/>
              <w:rPr>
                <w:rFonts w:cs="Arial"/>
                <w:b/>
                <w:sz w:val="19"/>
                <w:szCs w:val="19"/>
              </w:rPr>
            </w:pPr>
          </w:p>
        </w:tc>
        <w:tc>
          <w:tcPr>
            <w:tcW w:w="1135" w:type="dxa"/>
            <w:gridSpan w:val="2"/>
            <w:shd w:val="clear" w:color="auto" w:fill="C2D69B" w:themeFill="accent3" w:themeFillTint="99"/>
          </w:tcPr>
          <w:p w14:paraId="4157EC79" w14:textId="77777777" w:rsidR="004D678C" w:rsidRPr="00F043FF" w:rsidRDefault="004D678C" w:rsidP="00EE0720">
            <w:pPr>
              <w:spacing w:before="40" w:after="40"/>
              <w:jc w:val="center"/>
              <w:rPr>
                <w:rFonts w:cs="Arial"/>
                <w:b/>
                <w:sz w:val="19"/>
                <w:szCs w:val="19"/>
              </w:rPr>
            </w:pPr>
          </w:p>
        </w:tc>
        <w:tc>
          <w:tcPr>
            <w:tcW w:w="3686" w:type="dxa"/>
            <w:shd w:val="clear" w:color="auto" w:fill="auto"/>
            <w:vAlign w:val="center"/>
          </w:tcPr>
          <w:p w14:paraId="6517BD7D" w14:textId="3D1DDC0F" w:rsidR="004D678C" w:rsidRPr="00F92563" w:rsidRDefault="004D678C" w:rsidP="00F92563">
            <w:pPr>
              <w:spacing w:before="40" w:after="40"/>
              <w:jc w:val="left"/>
              <w:rPr>
                <w:rFonts w:cs="Arial"/>
                <w:sz w:val="19"/>
                <w:szCs w:val="19"/>
              </w:rPr>
            </w:pPr>
          </w:p>
        </w:tc>
      </w:tr>
      <w:tr w:rsidR="004D678C" w:rsidRPr="00F92563" w14:paraId="6FD8E76A" w14:textId="77777777" w:rsidTr="00F92563">
        <w:tc>
          <w:tcPr>
            <w:tcW w:w="1668" w:type="dxa"/>
            <w:vMerge/>
            <w:shd w:val="clear" w:color="auto" w:fill="auto"/>
            <w:vAlign w:val="center"/>
          </w:tcPr>
          <w:p w14:paraId="1240E7BD" w14:textId="77777777" w:rsidR="004D678C" w:rsidRDefault="004D678C" w:rsidP="00EE0720">
            <w:pPr>
              <w:spacing w:before="40" w:after="40"/>
              <w:jc w:val="left"/>
              <w:rPr>
                <w:b/>
                <w:sz w:val="20"/>
                <w:lang w:val="en-US" w:eastAsia="en-US"/>
              </w:rPr>
            </w:pPr>
          </w:p>
        </w:tc>
        <w:tc>
          <w:tcPr>
            <w:tcW w:w="5093" w:type="dxa"/>
            <w:shd w:val="clear" w:color="auto" w:fill="auto"/>
            <w:vAlign w:val="center"/>
          </w:tcPr>
          <w:p w14:paraId="5F0701FE" w14:textId="77777777" w:rsidR="004D678C" w:rsidRPr="00F043FF" w:rsidRDefault="004D678C" w:rsidP="00EE0720">
            <w:pPr>
              <w:spacing w:before="40" w:after="40"/>
              <w:rPr>
                <w:sz w:val="19"/>
                <w:szCs w:val="19"/>
                <w:lang w:val="en-US" w:eastAsia="en-US"/>
              </w:rPr>
            </w:pPr>
            <w:r w:rsidRPr="005A3DFA">
              <w:rPr>
                <w:sz w:val="19"/>
                <w:szCs w:val="19"/>
                <w:lang w:val="en-US" w:eastAsia="en-US"/>
              </w:rPr>
              <w:t>Assess the capacity of the land to assimilate the treated wastewater based on the data collected and the total dissolved salts (TDS) in the potable water supply for both levels of effluent quality, primary and secondary.</w:t>
            </w:r>
          </w:p>
        </w:tc>
        <w:tc>
          <w:tcPr>
            <w:tcW w:w="1417" w:type="dxa"/>
            <w:shd w:val="clear" w:color="auto" w:fill="C2D69B" w:themeFill="accent3" w:themeFillTint="99"/>
            <w:vAlign w:val="center"/>
          </w:tcPr>
          <w:p w14:paraId="2AE4604A" w14:textId="77777777" w:rsidR="004D678C" w:rsidRPr="00F043FF" w:rsidRDefault="004D678C" w:rsidP="00EE0720">
            <w:pPr>
              <w:spacing w:before="40" w:after="40"/>
              <w:jc w:val="center"/>
              <w:rPr>
                <w:sz w:val="19"/>
                <w:szCs w:val="19"/>
                <w:lang w:val="en-US" w:eastAsia="en-US"/>
              </w:rPr>
            </w:pPr>
            <w:r>
              <w:rPr>
                <w:sz w:val="19"/>
                <w:szCs w:val="19"/>
                <w:lang w:val="en-US" w:eastAsia="en-US"/>
              </w:rPr>
              <w:t>Stage 6 Section 3.6.1 (refer to Section 2.3.4 or Appendix G)</w:t>
            </w:r>
          </w:p>
        </w:tc>
        <w:tc>
          <w:tcPr>
            <w:tcW w:w="861" w:type="dxa"/>
            <w:shd w:val="clear" w:color="auto" w:fill="C2D69B" w:themeFill="accent3" w:themeFillTint="99"/>
            <w:vAlign w:val="center"/>
          </w:tcPr>
          <w:p w14:paraId="164EC9C2" w14:textId="77777777" w:rsidR="004D678C" w:rsidRPr="006304E0" w:rsidRDefault="004D678C" w:rsidP="006304E0">
            <w:pPr>
              <w:spacing w:before="40" w:after="40"/>
              <w:jc w:val="center"/>
              <w:rPr>
                <w:rFonts w:cs="Arial"/>
                <w:sz w:val="19"/>
                <w:szCs w:val="19"/>
              </w:rPr>
            </w:pPr>
          </w:p>
        </w:tc>
        <w:tc>
          <w:tcPr>
            <w:tcW w:w="849" w:type="dxa"/>
            <w:shd w:val="clear" w:color="auto" w:fill="C2D69B" w:themeFill="accent3" w:themeFillTint="99"/>
          </w:tcPr>
          <w:p w14:paraId="679EC6E7" w14:textId="77777777" w:rsidR="004D678C" w:rsidRDefault="004D678C" w:rsidP="00EE0720">
            <w:pPr>
              <w:spacing w:before="40" w:after="40"/>
              <w:jc w:val="center"/>
              <w:rPr>
                <w:rStyle w:val="CommentReference"/>
              </w:rPr>
            </w:pPr>
          </w:p>
        </w:tc>
        <w:tc>
          <w:tcPr>
            <w:tcW w:w="1135" w:type="dxa"/>
            <w:gridSpan w:val="2"/>
            <w:shd w:val="clear" w:color="auto" w:fill="auto"/>
            <w:vAlign w:val="center"/>
          </w:tcPr>
          <w:p w14:paraId="51418B4C" w14:textId="77777777" w:rsidR="004D678C" w:rsidRPr="00F043FF" w:rsidRDefault="004D678C" w:rsidP="009A5509">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3686" w:type="dxa"/>
            <w:shd w:val="clear" w:color="auto" w:fill="auto"/>
            <w:vAlign w:val="center"/>
          </w:tcPr>
          <w:p w14:paraId="5A89B45B" w14:textId="7072C347" w:rsidR="004D678C" w:rsidRPr="00F92563" w:rsidRDefault="004D678C" w:rsidP="00F92563">
            <w:pPr>
              <w:spacing w:before="40" w:after="40"/>
              <w:jc w:val="left"/>
              <w:rPr>
                <w:rFonts w:cs="Arial"/>
                <w:sz w:val="19"/>
                <w:szCs w:val="19"/>
              </w:rPr>
            </w:pPr>
          </w:p>
        </w:tc>
      </w:tr>
      <w:tr w:rsidR="004D678C" w:rsidRPr="00F92563" w14:paraId="69215294" w14:textId="77777777" w:rsidTr="00F92563">
        <w:tc>
          <w:tcPr>
            <w:tcW w:w="1668" w:type="dxa"/>
            <w:vMerge/>
            <w:shd w:val="clear" w:color="auto" w:fill="auto"/>
            <w:vAlign w:val="center"/>
          </w:tcPr>
          <w:p w14:paraId="6F32BDF9" w14:textId="77777777" w:rsidR="004D678C" w:rsidRDefault="004D678C" w:rsidP="00EE0720">
            <w:pPr>
              <w:spacing w:before="40" w:after="40"/>
              <w:jc w:val="left"/>
              <w:rPr>
                <w:b/>
                <w:sz w:val="20"/>
                <w:lang w:val="en-US" w:eastAsia="en-US"/>
              </w:rPr>
            </w:pPr>
          </w:p>
        </w:tc>
        <w:tc>
          <w:tcPr>
            <w:tcW w:w="5093" w:type="dxa"/>
            <w:shd w:val="clear" w:color="auto" w:fill="auto"/>
            <w:vAlign w:val="center"/>
          </w:tcPr>
          <w:p w14:paraId="08AEEC07" w14:textId="77777777" w:rsidR="004D678C" w:rsidRDefault="004D678C" w:rsidP="00177613">
            <w:pPr>
              <w:spacing w:before="60" w:after="60"/>
              <w:rPr>
                <w:sz w:val="19"/>
                <w:szCs w:val="19"/>
                <w:lang w:val="en-US" w:eastAsia="en-US"/>
              </w:rPr>
            </w:pPr>
            <w:r w:rsidRPr="00F043FF">
              <w:rPr>
                <w:sz w:val="19"/>
                <w:szCs w:val="19"/>
                <w:lang w:val="en-US" w:eastAsia="en-US"/>
              </w:rPr>
              <w:t xml:space="preserve">Description </w:t>
            </w:r>
            <w:r>
              <w:rPr>
                <w:sz w:val="19"/>
                <w:szCs w:val="19"/>
                <w:lang w:val="en-US" w:eastAsia="en-US"/>
              </w:rPr>
              <w:t xml:space="preserve">and location </w:t>
            </w:r>
            <w:r w:rsidRPr="00F043FF">
              <w:rPr>
                <w:sz w:val="19"/>
                <w:szCs w:val="19"/>
                <w:lang w:val="en-US" w:eastAsia="en-US"/>
              </w:rPr>
              <w:t xml:space="preserve">of </w:t>
            </w:r>
            <w:r>
              <w:rPr>
                <w:sz w:val="19"/>
                <w:szCs w:val="19"/>
                <w:lang w:val="en-US" w:eastAsia="en-US"/>
              </w:rPr>
              <w:t>applicable DWM</w:t>
            </w:r>
            <w:r w:rsidRPr="00F043FF">
              <w:rPr>
                <w:sz w:val="19"/>
                <w:szCs w:val="19"/>
                <w:lang w:val="en-US" w:eastAsia="en-US"/>
              </w:rPr>
              <w:t xml:space="preserve"> treatment system options</w:t>
            </w:r>
            <w:r>
              <w:rPr>
                <w:sz w:val="19"/>
                <w:szCs w:val="19"/>
                <w:lang w:val="en-US" w:eastAsia="en-US"/>
              </w:rPr>
              <w:t xml:space="preserve"> (refer to EPA website for list of currently approved systems). Pump-out tanks not permitted for new development.</w:t>
            </w:r>
          </w:p>
          <w:p w14:paraId="39A171AE" w14:textId="77777777" w:rsidR="004D678C" w:rsidRPr="00795913" w:rsidRDefault="004D678C" w:rsidP="00EE0720">
            <w:pPr>
              <w:spacing w:before="40" w:after="40"/>
              <w:rPr>
                <w:i/>
                <w:sz w:val="19"/>
                <w:szCs w:val="19"/>
                <w:lang w:val="en-US" w:eastAsia="en-US"/>
              </w:rPr>
            </w:pPr>
            <w:r>
              <w:rPr>
                <w:i/>
                <w:color w:val="808080" w:themeColor="background1" w:themeShade="80"/>
                <w:sz w:val="19"/>
                <w:szCs w:val="19"/>
                <w:lang w:val="en-US" w:eastAsia="en-US"/>
              </w:rPr>
              <w:t>(A</w:t>
            </w:r>
            <w:r w:rsidRPr="00795913">
              <w:rPr>
                <w:i/>
                <w:color w:val="808080" w:themeColor="background1" w:themeShade="80"/>
                <w:sz w:val="19"/>
                <w:szCs w:val="19"/>
                <w:lang w:val="en-US" w:eastAsia="en-US"/>
              </w:rPr>
              <w:t xml:space="preserve">s a minimum describe the preferred systems) </w:t>
            </w:r>
          </w:p>
        </w:tc>
        <w:tc>
          <w:tcPr>
            <w:tcW w:w="1417" w:type="dxa"/>
            <w:shd w:val="clear" w:color="auto" w:fill="C2D69B" w:themeFill="accent3" w:themeFillTint="99"/>
            <w:vAlign w:val="center"/>
          </w:tcPr>
          <w:p w14:paraId="0192EF57" w14:textId="77777777" w:rsidR="004D678C" w:rsidRPr="00F043FF" w:rsidRDefault="004D678C" w:rsidP="00EE0720">
            <w:pPr>
              <w:spacing w:before="40" w:after="40"/>
              <w:jc w:val="center"/>
              <w:rPr>
                <w:sz w:val="19"/>
                <w:szCs w:val="19"/>
                <w:lang w:val="en-US" w:eastAsia="en-US"/>
              </w:rPr>
            </w:pPr>
            <w:r>
              <w:rPr>
                <w:sz w:val="19"/>
                <w:szCs w:val="19"/>
                <w:lang w:val="en-US" w:eastAsia="en-US"/>
              </w:rPr>
              <w:t>Table 2 and Stage 8</w:t>
            </w:r>
          </w:p>
        </w:tc>
        <w:tc>
          <w:tcPr>
            <w:tcW w:w="861" w:type="dxa"/>
            <w:shd w:val="clear" w:color="auto" w:fill="auto"/>
            <w:vAlign w:val="center"/>
          </w:tcPr>
          <w:p w14:paraId="7CF488E2" w14:textId="5986C9B4" w:rsidR="004D678C" w:rsidRPr="006304E0" w:rsidRDefault="00FD7B27" w:rsidP="009A5509">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4C3453B7" w14:textId="77777777" w:rsidR="004D678C" w:rsidRPr="00F043FF" w:rsidRDefault="004D678C" w:rsidP="00EE0720">
            <w:pPr>
              <w:spacing w:before="40" w:after="40"/>
              <w:jc w:val="center"/>
              <w:rPr>
                <w:rFonts w:cs="Arial"/>
                <w:b/>
                <w:sz w:val="19"/>
                <w:szCs w:val="19"/>
              </w:rPr>
            </w:pPr>
          </w:p>
        </w:tc>
        <w:tc>
          <w:tcPr>
            <w:tcW w:w="1135" w:type="dxa"/>
            <w:gridSpan w:val="2"/>
            <w:shd w:val="clear" w:color="auto" w:fill="C2D69B" w:themeFill="accent3" w:themeFillTint="99"/>
          </w:tcPr>
          <w:p w14:paraId="0E7C8467" w14:textId="77777777" w:rsidR="004D678C" w:rsidRPr="00F043FF" w:rsidRDefault="004D678C" w:rsidP="00EE0720">
            <w:pPr>
              <w:spacing w:before="40" w:after="40"/>
              <w:jc w:val="center"/>
              <w:rPr>
                <w:rFonts w:cs="Arial"/>
                <w:b/>
                <w:sz w:val="19"/>
                <w:szCs w:val="19"/>
              </w:rPr>
            </w:pPr>
          </w:p>
        </w:tc>
        <w:tc>
          <w:tcPr>
            <w:tcW w:w="3686" w:type="dxa"/>
            <w:shd w:val="clear" w:color="auto" w:fill="auto"/>
            <w:vAlign w:val="center"/>
          </w:tcPr>
          <w:p w14:paraId="59F00CA1" w14:textId="3D8FEEE3" w:rsidR="004D678C" w:rsidRPr="00F92563" w:rsidRDefault="004D678C" w:rsidP="00F92563">
            <w:pPr>
              <w:spacing w:before="40" w:after="40"/>
              <w:jc w:val="left"/>
              <w:rPr>
                <w:rFonts w:cs="Arial"/>
                <w:sz w:val="19"/>
                <w:szCs w:val="19"/>
              </w:rPr>
            </w:pPr>
          </w:p>
        </w:tc>
      </w:tr>
      <w:tr w:rsidR="004D678C" w:rsidRPr="00F92563" w14:paraId="6C762360" w14:textId="77777777" w:rsidTr="00F92563">
        <w:tc>
          <w:tcPr>
            <w:tcW w:w="1668" w:type="dxa"/>
            <w:vMerge/>
            <w:shd w:val="clear" w:color="auto" w:fill="auto"/>
            <w:vAlign w:val="center"/>
          </w:tcPr>
          <w:p w14:paraId="3E69ECA7" w14:textId="77777777" w:rsidR="004D678C" w:rsidRDefault="004D678C" w:rsidP="00EE0720">
            <w:pPr>
              <w:spacing w:before="40" w:after="40"/>
              <w:jc w:val="left"/>
              <w:rPr>
                <w:b/>
                <w:sz w:val="20"/>
                <w:lang w:val="en-US" w:eastAsia="en-US"/>
              </w:rPr>
            </w:pPr>
          </w:p>
        </w:tc>
        <w:tc>
          <w:tcPr>
            <w:tcW w:w="5093" w:type="dxa"/>
            <w:shd w:val="clear" w:color="auto" w:fill="auto"/>
            <w:vAlign w:val="center"/>
          </w:tcPr>
          <w:p w14:paraId="00A8AA4C" w14:textId="77777777" w:rsidR="004D678C" w:rsidRDefault="004D678C" w:rsidP="00EE0720">
            <w:pPr>
              <w:spacing w:before="40" w:after="40"/>
              <w:rPr>
                <w:sz w:val="19"/>
                <w:szCs w:val="19"/>
                <w:lang w:val="en-US" w:eastAsia="en-US"/>
              </w:rPr>
            </w:pPr>
            <w:r>
              <w:rPr>
                <w:sz w:val="19"/>
                <w:szCs w:val="19"/>
                <w:lang w:val="en-US" w:eastAsia="en-US"/>
              </w:rPr>
              <w:t>List</w:t>
            </w:r>
            <w:r w:rsidRPr="00F043FF">
              <w:rPr>
                <w:sz w:val="19"/>
                <w:szCs w:val="19"/>
                <w:lang w:val="en-US" w:eastAsia="en-US"/>
              </w:rPr>
              <w:t xml:space="preserve"> of effluent land application options</w:t>
            </w:r>
            <w:r>
              <w:rPr>
                <w:sz w:val="19"/>
                <w:szCs w:val="19"/>
                <w:lang w:val="en-US" w:eastAsia="en-US"/>
              </w:rPr>
              <w:t xml:space="preserve"> </w:t>
            </w:r>
            <w:r w:rsidRPr="00F043FF">
              <w:rPr>
                <w:sz w:val="19"/>
                <w:szCs w:val="19"/>
                <w:lang w:val="en-US" w:eastAsia="en-US"/>
              </w:rPr>
              <w:t>and detailed description of preferred option</w:t>
            </w:r>
            <w:r>
              <w:rPr>
                <w:sz w:val="19"/>
                <w:szCs w:val="19"/>
                <w:lang w:val="en-US" w:eastAsia="en-US"/>
              </w:rPr>
              <w:t xml:space="preserve"> and location as per Code, AS/NZS 1547:2012 and Victorian Land Capability Assessment Framework (2014).</w:t>
            </w:r>
          </w:p>
          <w:p w14:paraId="6199E11A" w14:textId="77777777" w:rsidR="004D678C" w:rsidRPr="00795913" w:rsidRDefault="004D678C" w:rsidP="00EE0720">
            <w:pPr>
              <w:spacing w:before="40" w:after="40"/>
              <w:rPr>
                <w:i/>
                <w:sz w:val="19"/>
                <w:szCs w:val="19"/>
                <w:lang w:val="en-US" w:eastAsia="en-US"/>
              </w:rPr>
            </w:pPr>
            <w:r>
              <w:rPr>
                <w:i/>
                <w:color w:val="808080" w:themeColor="background1" w:themeShade="80"/>
                <w:sz w:val="19"/>
                <w:szCs w:val="19"/>
                <w:lang w:val="en-US" w:eastAsia="en-US"/>
              </w:rPr>
              <w:t>(A</w:t>
            </w:r>
            <w:r w:rsidRPr="00795913">
              <w:rPr>
                <w:i/>
                <w:color w:val="808080" w:themeColor="background1" w:themeShade="80"/>
                <w:sz w:val="19"/>
                <w:szCs w:val="19"/>
                <w:lang w:val="en-US" w:eastAsia="en-US"/>
              </w:rPr>
              <w:t>s a minimum describe the preferred option and specify location on the site plan. Options discussion required if best-practice method not selected).</w:t>
            </w:r>
          </w:p>
        </w:tc>
        <w:tc>
          <w:tcPr>
            <w:tcW w:w="1417" w:type="dxa"/>
            <w:shd w:val="clear" w:color="auto" w:fill="C2D69B" w:themeFill="accent3" w:themeFillTint="99"/>
            <w:vAlign w:val="center"/>
          </w:tcPr>
          <w:p w14:paraId="675D84D3" w14:textId="77777777" w:rsidR="004D678C" w:rsidRPr="00F043FF" w:rsidRDefault="004D678C" w:rsidP="00EE0720">
            <w:pPr>
              <w:spacing w:before="40" w:after="40"/>
              <w:jc w:val="center"/>
              <w:rPr>
                <w:sz w:val="19"/>
                <w:szCs w:val="19"/>
                <w:lang w:val="en-US" w:eastAsia="en-US"/>
              </w:rPr>
            </w:pPr>
            <w:r>
              <w:rPr>
                <w:sz w:val="19"/>
                <w:szCs w:val="19"/>
                <w:lang w:val="en-US" w:eastAsia="en-US"/>
              </w:rPr>
              <w:t>Table 2 and Stage 7</w:t>
            </w:r>
          </w:p>
        </w:tc>
        <w:tc>
          <w:tcPr>
            <w:tcW w:w="861" w:type="dxa"/>
            <w:shd w:val="clear" w:color="auto" w:fill="auto"/>
            <w:vAlign w:val="center"/>
          </w:tcPr>
          <w:p w14:paraId="09BD8AEA" w14:textId="2A5F4FD5" w:rsidR="004D678C" w:rsidRPr="006304E0" w:rsidRDefault="00FD7B27" w:rsidP="006304E0">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4786FAF0" w14:textId="77777777" w:rsidR="004D678C" w:rsidRPr="00F043FF" w:rsidRDefault="004D678C" w:rsidP="00EE0720">
            <w:pPr>
              <w:spacing w:before="40" w:after="40"/>
              <w:jc w:val="center"/>
              <w:rPr>
                <w:rFonts w:cs="Arial"/>
                <w:b/>
                <w:sz w:val="19"/>
                <w:szCs w:val="19"/>
              </w:rPr>
            </w:pPr>
          </w:p>
        </w:tc>
        <w:tc>
          <w:tcPr>
            <w:tcW w:w="1135" w:type="dxa"/>
            <w:gridSpan w:val="2"/>
            <w:shd w:val="clear" w:color="auto" w:fill="C2D69B" w:themeFill="accent3" w:themeFillTint="99"/>
          </w:tcPr>
          <w:p w14:paraId="2055B16A" w14:textId="77777777" w:rsidR="004D678C" w:rsidRPr="00F043FF" w:rsidRDefault="004D678C" w:rsidP="00EE0720">
            <w:pPr>
              <w:spacing w:before="40" w:after="40"/>
              <w:jc w:val="center"/>
              <w:rPr>
                <w:rFonts w:cs="Arial"/>
                <w:b/>
                <w:sz w:val="19"/>
                <w:szCs w:val="19"/>
              </w:rPr>
            </w:pPr>
          </w:p>
        </w:tc>
        <w:tc>
          <w:tcPr>
            <w:tcW w:w="3686" w:type="dxa"/>
            <w:shd w:val="clear" w:color="auto" w:fill="auto"/>
            <w:vAlign w:val="center"/>
          </w:tcPr>
          <w:p w14:paraId="1283FC63" w14:textId="25867A8B" w:rsidR="00196ADE" w:rsidRPr="00F92563" w:rsidRDefault="00196ADE" w:rsidP="00EC6FCC">
            <w:pPr>
              <w:spacing w:before="40" w:after="40"/>
              <w:jc w:val="left"/>
              <w:rPr>
                <w:rFonts w:cs="Arial"/>
                <w:sz w:val="19"/>
                <w:szCs w:val="19"/>
              </w:rPr>
            </w:pPr>
          </w:p>
        </w:tc>
      </w:tr>
      <w:tr w:rsidR="004D678C" w:rsidRPr="00F92563" w14:paraId="1624CFD1" w14:textId="77777777" w:rsidTr="00F92563">
        <w:tc>
          <w:tcPr>
            <w:tcW w:w="1668" w:type="dxa"/>
            <w:vMerge/>
            <w:shd w:val="clear" w:color="auto" w:fill="auto"/>
            <w:vAlign w:val="center"/>
          </w:tcPr>
          <w:p w14:paraId="0B3809AC" w14:textId="77777777" w:rsidR="004D678C" w:rsidRDefault="004D678C" w:rsidP="00EE0720">
            <w:pPr>
              <w:spacing w:before="40" w:after="40"/>
              <w:jc w:val="left"/>
              <w:rPr>
                <w:b/>
                <w:sz w:val="20"/>
                <w:lang w:val="en-US" w:eastAsia="en-US"/>
              </w:rPr>
            </w:pPr>
          </w:p>
        </w:tc>
        <w:tc>
          <w:tcPr>
            <w:tcW w:w="5093" w:type="dxa"/>
            <w:shd w:val="clear" w:color="auto" w:fill="auto"/>
            <w:vAlign w:val="center"/>
          </w:tcPr>
          <w:p w14:paraId="7ED8C1BB" w14:textId="4AB7366D" w:rsidR="004D678C" w:rsidRPr="00086886" w:rsidRDefault="004D678C" w:rsidP="001F7496">
            <w:pPr>
              <w:spacing w:before="60" w:after="60"/>
              <w:rPr>
                <w:sz w:val="19"/>
                <w:szCs w:val="19"/>
                <w:lang w:val="en-US" w:eastAsia="en-US"/>
              </w:rPr>
            </w:pPr>
            <w:r>
              <w:rPr>
                <w:sz w:val="19"/>
                <w:szCs w:val="19"/>
                <w:lang w:val="en-US" w:eastAsia="en-US"/>
              </w:rPr>
              <w:t xml:space="preserve">Land Application Sizing. Hydraulic only unless Council require nitrogen nutrient modelling. DIR/DLR applied as per Table 9 EPA Code of Practice. All inputs, results and justification to be shown in the report. Refer to relevant document for specific details.   </w:t>
            </w:r>
          </w:p>
        </w:tc>
        <w:tc>
          <w:tcPr>
            <w:tcW w:w="1417" w:type="dxa"/>
            <w:shd w:val="clear" w:color="auto" w:fill="C2D69B" w:themeFill="accent3" w:themeFillTint="99"/>
            <w:vAlign w:val="center"/>
          </w:tcPr>
          <w:p w14:paraId="11BFD286" w14:textId="594F1AB3" w:rsidR="004D678C" w:rsidRPr="00F043FF" w:rsidRDefault="004D678C" w:rsidP="00BA5E65">
            <w:pPr>
              <w:spacing w:before="40" w:after="40"/>
              <w:jc w:val="center"/>
              <w:rPr>
                <w:sz w:val="19"/>
                <w:szCs w:val="19"/>
                <w:lang w:val="en-US" w:eastAsia="en-US"/>
              </w:rPr>
            </w:pPr>
            <w:r>
              <w:rPr>
                <w:sz w:val="19"/>
                <w:szCs w:val="19"/>
                <w:lang w:val="en-US" w:eastAsia="en-US"/>
              </w:rPr>
              <w:t>EPA CoP Stage 7, Table 9, and Section 3.7.</w:t>
            </w:r>
          </w:p>
        </w:tc>
        <w:tc>
          <w:tcPr>
            <w:tcW w:w="861" w:type="dxa"/>
            <w:shd w:val="clear" w:color="auto" w:fill="auto"/>
            <w:vAlign w:val="center"/>
          </w:tcPr>
          <w:p w14:paraId="06FC1169" w14:textId="0D947AF4" w:rsidR="004D678C" w:rsidRPr="00154316" w:rsidRDefault="00FD7B27" w:rsidP="006304E0">
            <w:pPr>
              <w:spacing w:before="40" w:after="40"/>
              <w:jc w:val="center"/>
              <w:rPr>
                <w:rFonts w:cs="Arial"/>
                <w:b/>
                <w:color w:val="FF000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0F349B80" w14:textId="77777777" w:rsidR="004D678C" w:rsidRPr="00F043FF" w:rsidRDefault="004D678C" w:rsidP="00EE0720">
            <w:pPr>
              <w:spacing w:before="40" w:after="40"/>
              <w:jc w:val="center"/>
              <w:rPr>
                <w:rFonts w:cs="Arial"/>
                <w:b/>
                <w:sz w:val="19"/>
                <w:szCs w:val="19"/>
              </w:rPr>
            </w:pPr>
          </w:p>
        </w:tc>
        <w:tc>
          <w:tcPr>
            <w:tcW w:w="1135" w:type="dxa"/>
            <w:gridSpan w:val="2"/>
            <w:shd w:val="clear" w:color="auto" w:fill="C2D69B" w:themeFill="accent3" w:themeFillTint="99"/>
          </w:tcPr>
          <w:p w14:paraId="703E335F" w14:textId="77777777" w:rsidR="004D678C" w:rsidRPr="00F043FF" w:rsidRDefault="004D678C" w:rsidP="00EE0720">
            <w:pPr>
              <w:spacing w:before="40" w:after="40"/>
              <w:jc w:val="center"/>
              <w:rPr>
                <w:rFonts w:cs="Arial"/>
                <w:b/>
                <w:sz w:val="19"/>
                <w:szCs w:val="19"/>
              </w:rPr>
            </w:pPr>
          </w:p>
        </w:tc>
        <w:tc>
          <w:tcPr>
            <w:tcW w:w="3686" w:type="dxa"/>
            <w:shd w:val="clear" w:color="auto" w:fill="auto"/>
            <w:vAlign w:val="center"/>
          </w:tcPr>
          <w:p w14:paraId="1D45B45B" w14:textId="3317EA02" w:rsidR="00D74888" w:rsidRPr="00F92563" w:rsidRDefault="00D74888" w:rsidP="00F92563">
            <w:pPr>
              <w:spacing w:before="40" w:after="40"/>
              <w:jc w:val="left"/>
              <w:rPr>
                <w:rFonts w:cs="Arial"/>
                <w:sz w:val="19"/>
                <w:szCs w:val="19"/>
              </w:rPr>
            </w:pPr>
          </w:p>
        </w:tc>
      </w:tr>
      <w:tr w:rsidR="00BA5E65" w:rsidRPr="00F92563" w14:paraId="31593CC1" w14:textId="77777777" w:rsidTr="00F92563">
        <w:tc>
          <w:tcPr>
            <w:tcW w:w="1668" w:type="dxa"/>
            <w:vMerge/>
            <w:shd w:val="clear" w:color="auto" w:fill="auto"/>
            <w:vAlign w:val="center"/>
          </w:tcPr>
          <w:p w14:paraId="0ACDEA31" w14:textId="77777777" w:rsidR="00BA5E65" w:rsidRDefault="00BA5E65" w:rsidP="00EE0720">
            <w:pPr>
              <w:spacing w:before="40" w:after="40"/>
              <w:jc w:val="left"/>
              <w:rPr>
                <w:b/>
                <w:sz w:val="20"/>
                <w:lang w:val="en-US" w:eastAsia="en-US"/>
              </w:rPr>
            </w:pPr>
          </w:p>
        </w:tc>
        <w:tc>
          <w:tcPr>
            <w:tcW w:w="5093" w:type="dxa"/>
            <w:shd w:val="clear" w:color="auto" w:fill="auto"/>
            <w:vAlign w:val="center"/>
          </w:tcPr>
          <w:p w14:paraId="6001C212" w14:textId="7FA7B367" w:rsidR="00BA5E65" w:rsidRDefault="00BA5E65" w:rsidP="001F7496">
            <w:pPr>
              <w:spacing w:before="60" w:after="60"/>
              <w:rPr>
                <w:sz w:val="19"/>
                <w:szCs w:val="19"/>
                <w:lang w:val="en-US" w:eastAsia="en-US"/>
              </w:rPr>
            </w:pPr>
            <w:r>
              <w:rPr>
                <w:sz w:val="19"/>
                <w:szCs w:val="19"/>
                <w:lang w:val="en-US" w:eastAsia="en-US"/>
              </w:rPr>
              <w:t xml:space="preserve">Land Application Sizing for subsurface absorption systems (i.e. trenches and beds) should be as per the </w:t>
            </w:r>
            <w:r w:rsidR="001F7496">
              <w:rPr>
                <w:sz w:val="19"/>
                <w:szCs w:val="19"/>
                <w:lang w:val="en-US" w:eastAsia="en-US"/>
              </w:rPr>
              <w:t>me</w:t>
            </w:r>
            <w:r>
              <w:rPr>
                <w:sz w:val="19"/>
                <w:szCs w:val="19"/>
                <w:lang w:val="en-US" w:eastAsia="en-US"/>
              </w:rPr>
              <w:t xml:space="preserve">thod (L= Q/DLR x W) </w:t>
            </w:r>
            <w:r w:rsidR="001F7496">
              <w:rPr>
                <w:sz w:val="19"/>
                <w:szCs w:val="19"/>
                <w:lang w:val="en-US" w:eastAsia="en-US"/>
              </w:rPr>
              <w:t xml:space="preserve">described </w:t>
            </w:r>
            <w:r>
              <w:rPr>
                <w:sz w:val="19"/>
                <w:szCs w:val="19"/>
                <w:lang w:val="en-US" w:eastAsia="en-US"/>
              </w:rPr>
              <w:t xml:space="preserve">in AS/NZS 1547:2012. Can also use monthly water balance method as per Victorian LCA Framework (2014).  </w:t>
            </w:r>
          </w:p>
          <w:p w14:paraId="189E0B68" w14:textId="3E7F24CD" w:rsidR="00BA5E65" w:rsidRDefault="00BA5E65" w:rsidP="00EE0720">
            <w:pPr>
              <w:spacing w:before="40" w:after="40"/>
              <w:rPr>
                <w:sz w:val="19"/>
                <w:szCs w:val="19"/>
                <w:lang w:val="en-US" w:eastAsia="en-US"/>
              </w:rPr>
            </w:pPr>
            <w:r>
              <w:rPr>
                <w:sz w:val="19"/>
                <w:szCs w:val="19"/>
                <w:lang w:val="en-US" w:eastAsia="en-US"/>
              </w:rPr>
              <w:t>Mounds should be sized as per AS/NZS 1547:2012.</w:t>
            </w:r>
          </w:p>
        </w:tc>
        <w:tc>
          <w:tcPr>
            <w:tcW w:w="1417" w:type="dxa"/>
            <w:shd w:val="clear" w:color="auto" w:fill="D99594" w:themeFill="accent2" w:themeFillTint="99"/>
            <w:vAlign w:val="center"/>
          </w:tcPr>
          <w:p w14:paraId="022851B4" w14:textId="2EB39468" w:rsidR="00BA5E65" w:rsidRDefault="00BA5E65" w:rsidP="005C52E0">
            <w:pPr>
              <w:spacing w:before="40" w:after="40"/>
              <w:jc w:val="center"/>
              <w:rPr>
                <w:sz w:val="19"/>
                <w:szCs w:val="19"/>
                <w:lang w:val="en-US" w:eastAsia="en-US"/>
              </w:rPr>
            </w:pPr>
            <w:r>
              <w:rPr>
                <w:sz w:val="19"/>
                <w:szCs w:val="19"/>
                <w:lang w:val="en-US" w:eastAsia="en-US"/>
              </w:rPr>
              <w:t>Appendix L (L4.2) and Appendix N.</w:t>
            </w:r>
          </w:p>
        </w:tc>
        <w:tc>
          <w:tcPr>
            <w:tcW w:w="861" w:type="dxa"/>
            <w:shd w:val="clear" w:color="auto" w:fill="auto"/>
            <w:vAlign w:val="center"/>
          </w:tcPr>
          <w:p w14:paraId="5FD30D5A" w14:textId="17F7429E" w:rsidR="00BA5E65" w:rsidRPr="00154316" w:rsidRDefault="00FD7B27" w:rsidP="006304E0">
            <w:pPr>
              <w:spacing w:before="40" w:after="40"/>
              <w:jc w:val="center"/>
              <w:rPr>
                <w:rFonts w:cs="Arial"/>
                <w:color w:val="FF0000"/>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D99594" w:themeFill="accent2" w:themeFillTint="99"/>
          </w:tcPr>
          <w:p w14:paraId="3EB420EC"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D99594" w:themeFill="accent2" w:themeFillTint="99"/>
          </w:tcPr>
          <w:p w14:paraId="1F5FC571"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3826535F" w14:textId="37791B74" w:rsidR="008654DE" w:rsidRPr="00F92563" w:rsidRDefault="008654DE" w:rsidP="009F5C52">
            <w:pPr>
              <w:spacing w:before="40" w:after="40"/>
              <w:jc w:val="left"/>
              <w:rPr>
                <w:rFonts w:cs="Arial"/>
                <w:sz w:val="19"/>
                <w:szCs w:val="19"/>
              </w:rPr>
            </w:pPr>
          </w:p>
        </w:tc>
      </w:tr>
      <w:tr w:rsidR="00BA5E65" w:rsidRPr="00F92563" w14:paraId="7B674B31" w14:textId="77777777" w:rsidTr="00F92563">
        <w:tc>
          <w:tcPr>
            <w:tcW w:w="1668" w:type="dxa"/>
            <w:vMerge/>
            <w:shd w:val="clear" w:color="auto" w:fill="auto"/>
            <w:vAlign w:val="center"/>
          </w:tcPr>
          <w:p w14:paraId="79EDE70B" w14:textId="1F1B2EFA" w:rsidR="00BA5E65" w:rsidRDefault="00BA5E65" w:rsidP="00EE0720">
            <w:pPr>
              <w:spacing w:before="40" w:after="40"/>
              <w:jc w:val="left"/>
              <w:rPr>
                <w:b/>
                <w:sz w:val="20"/>
                <w:lang w:val="en-US" w:eastAsia="en-US"/>
              </w:rPr>
            </w:pPr>
          </w:p>
        </w:tc>
        <w:tc>
          <w:tcPr>
            <w:tcW w:w="5093" w:type="dxa"/>
            <w:shd w:val="clear" w:color="auto" w:fill="auto"/>
            <w:vAlign w:val="center"/>
          </w:tcPr>
          <w:p w14:paraId="36C58416" w14:textId="0A086268" w:rsidR="00BA5E65" w:rsidRDefault="00BA5E65" w:rsidP="002A1F22">
            <w:pPr>
              <w:spacing w:before="60" w:after="60"/>
              <w:rPr>
                <w:sz w:val="19"/>
                <w:szCs w:val="19"/>
                <w:lang w:val="en-US" w:eastAsia="en-US"/>
              </w:rPr>
            </w:pPr>
            <w:r>
              <w:rPr>
                <w:sz w:val="19"/>
                <w:szCs w:val="19"/>
                <w:lang w:val="en-US" w:eastAsia="en-US"/>
              </w:rPr>
              <w:t>Land application sizing of irrigation areas (surface and subsurface) must undertake a monthly water balance as per Victorian LCA Framework (2014).</w:t>
            </w:r>
          </w:p>
        </w:tc>
        <w:tc>
          <w:tcPr>
            <w:tcW w:w="1417" w:type="dxa"/>
            <w:shd w:val="clear" w:color="auto" w:fill="FABF8F" w:themeFill="accent6" w:themeFillTint="99"/>
            <w:vAlign w:val="center"/>
          </w:tcPr>
          <w:p w14:paraId="526919D5" w14:textId="7EB3E580" w:rsidR="00BA5E65" w:rsidRDefault="00BA5E65" w:rsidP="005C52E0">
            <w:pPr>
              <w:spacing w:before="40" w:after="40"/>
              <w:jc w:val="center"/>
              <w:rPr>
                <w:sz w:val="19"/>
                <w:szCs w:val="19"/>
                <w:lang w:val="en-US" w:eastAsia="en-US"/>
              </w:rPr>
            </w:pPr>
            <w:r>
              <w:rPr>
                <w:sz w:val="19"/>
                <w:szCs w:val="19"/>
                <w:lang w:val="en-US" w:eastAsia="en-US"/>
              </w:rPr>
              <w:t>Section 4 and Appendix 1 and 2</w:t>
            </w:r>
          </w:p>
        </w:tc>
        <w:tc>
          <w:tcPr>
            <w:tcW w:w="861" w:type="dxa"/>
            <w:shd w:val="clear" w:color="auto" w:fill="auto"/>
            <w:vAlign w:val="center"/>
          </w:tcPr>
          <w:p w14:paraId="2510D20D" w14:textId="567868C5" w:rsidR="00BA5E65" w:rsidRPr="009A5509" w:rsidRDefault="00BA5E65" w:rsidP="006304E0">
            <w:pPr>
              <w:spacing w:before="40" w:after="40"/>
              <w:jc w:val="center"/>
              <w:rPr>
                <w:rFonts w:cs="Arial"/>
                <w:color w:val="000000" w:themeColor="text1"/>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FABF8F" w:themeFill="accent6" w:themeFillTint="99"/>
          </w:tcPr>
          <w:p w14:paraId="1157161E"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FABF8F" w:themeFill="accent6" w:themeFillTint="99"/>
          </w:tcPr>
          <w:p w14:paraId="54F824C2"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4EA71897" w14:textId="3C1F0AFB" w:rsidR="00BA5E65" w:rsidRPr="00F92563" w:rsidRDefault="00BA5E65" w:rsidP="00F92563">
            <w:pPr>
              <w:spacing w:before="40" w:after="40"/>
              <w:jc w:val="left"/>
              <w:rPr>
                <w:rFonts w:cs="Arial"/>
                <w:sz w:val="19"/>
                <w:szCs w:val="19"/>
              </w:rPr>
            </w:pPr>
          </w:p>
        </w:tc>
      </w:tr>
      <w:tr w:rsidR="00941FC6" w:rsidRPr="00F92563" w14:paraId="3AA4893E" w14:textId="77777777" w:rsidTr="00F92563">
        <w:trPr>
          <w:trHeight w:val="258"/>
        </w:trPr>
        <w:tc>
          <w:tcPr>
            <w:tcW w:w="6761" w:type="dxa"/>
            <w:gridSpan w:val="2"/>
            <w:vMerge w:val="restart"/>
            <w:shd w:val="clear" w:color="auto" w:fill="auto"/>
            <w:vAlign w:val="center"/>
          </w:tcPr>
          <w:p w14:paraId="43587B15" w14:textId="77777777" w:rsidR="00941FC6" w:rsidRDefault="00941FC6" w:rsidP="002A1F22">
            <w:pPr>
              <w:spacing w:before="60" w:after="60"/>
              <w:rPr>
                <w:sz w:val="19"/>
                <w:szCs w:val="19"/>
                <w:lang w:val="en-US" w:eastAsia="en-US"/>
              </w:rPr>
            </w:pPr>
          </w:p>
        </w:tc>
        <w:tc>
          <w:tcPr>
            <w:tcW w:w="1417" w:type="dxa"/>
            <w:vMerge w:val="restart"/>
            <w:shd w:val="clear" w:color="auto" w:fill="auto"/>
            <w:vAlign w:val="center"/>
          </w:tcPr>
          <w:p w14:paraId="34769D89" w14:textId="35B31BB5" w:rsidR="00941FC6" w:rsidRDefault="00941FC6" w:rsidP="005C52E0">
            <w:pPr>
              <w:spacing w:before="40" w:after="40"/>
              <w:jc w:val="center"/>
              <w:rPr>
                <w:sz w:val="19"/>
                <w:szCs w:val="19"/>
                <w:lang w:val="en-US" w:eastAsia="en-US"/>
              </w:rPr>
            </w:pPr>
            <w:r w:rsidRPr="00941FC6">
              <w:rPr>
                <w:rFonts w:cs="Arial"/>
                <w:b/>
              </w:rPr>
              <w:t>Total</w:t>
            </w:r>
          </w:p>
        </w:tc>
        <w:tc>
          <w:tcPr>
            <w:tcW w:w="861" w:type="dxa"/>
            <w:shd w:val="clear" w:color="auto" w:fill="auto"/>
            <w:vAlign w:val="center"/>
          </w:tcPr>
          <w:p w14:paraId="4586607E" w14:textId="7C2E0AC1" w:rsidR="00941FC6" w:rsidRPr="00CE48A8" w:rsidRDefault="00FD7B27" w:rsidP="006304E0">
            <w:pPr>
              <w:spacing w:before="40" w:after="40"/>
              <w:jc w:val="center"/>
              <w:rPr>
                <w:rFonts w:cs="Arial"/>
                <w:b/>
                <w:color w:val="000000" w:themeColor="text1"/>
              </w:rPr>
            </w:pPr>
            <w:r>
              <w:rPr>
                <w:rFonts w:cs="Arial"/>
                <w:b/>
                <w:color w:val="000000" w:themeColor="text1"/>
              </w:rPr>
              <w:t>-</w:t>
            </w:r>
          </w:p>
        </w:tc>
        <w:tc>
          <w:tcPr>
            <w:tcW w:w="849" w:type="dxa"/>
            <w:shd w:val="clear" w:color="auto" w:fill="auto"/>
          </w:tcPr>
          <w:p w14:paraId="4F30A5CD" w14:textId="77777777" w:rsidR="00941FC6" w:rsidRPr="00CE48A8" w:rsidRDefault="00941FC6" w:rsidP="00EE0720">
            <w:pPr>
              <w:spacing w:before="40" w:after="40"/>
              <w:jc w:val="center"/>
              <w:rPr>
                <w:rFonts w:cs="Arial"/>
                <w:b/>
                <w:color w:val="000000" w:themeColor="text1"/>
              </w:rPr>
            </w:pPr>
          </w:p>
        </w:tc>
        <w:tc>
          <w:tcPr>
            <w:tcW w:w="1135" w:type="dxa"/>
            <w:gridSpan w:val="2"/>
            <w:shd w:val="clear" w:color="auto" w:fill="auto"/>
            <w:vAlign w:val="center"/>
          </w:tcPr>
          <w:p w14:paraId="1855961F" w14:textId="25177448" w:rsidR="00941FC6" w:rsidRPr="00CE48A8" w:rsidRDefault="00FD7B27" w:rsidP="00EE0720">
            <w:pPr>
              <w:spacing w:before="40" w:after="40"/>
              <w:jc w:val="center"/>
              <w:rPr>
                <w:rFonts w:cs="Arial"/>
                <w:b/>
                <w:color w:val="000000" w:themeColor="text1"/>
              </w:rPr>
            </w:pPr>
            <w:r>
              <w:rPr>
                <w:rFonts w:cs="Arial"/>
                <w:b/>
                <w:color w:val="000000" w:themeColor="text1"/>
              </w:rPr>
              <w:t>-</w:t>
            </w:r>
          </w:p>
        </w:tc>
        <w:tc>
          <w:tcPr>
            <w:tcW w:w="3686" w:type="dxa"/>
            <w:vMerge w:val="restart"/>
            <w:shd w:val="clear" w:color="auto" w:fill="auto"/>
            <w:vAlign w:val="center"/>
          </w:tcPr>
          <w:p w14:paraId="266CE547" w14:textId="77777777" w:rsidR="00941FC6" w:rsidRPr="00F92563" w:rsidRDefault="00941FC6" w:rsidP="00F92563">
            <w:pPr>
              <w:spacing w:before="40" w:after="40"/>
              <w:jc w:val="left"/>
              <w:rPr>
                <w:rFonts w:cs="Arial"/>
                <w:sz w:val="19"/>
                <w:szCs w:val="19"/>
              </w:rPr>
            </w:pPr>
          </w:p>
        </w:tc>
      </w:tr>
      <w:tr w:rsidR="00941FC6" w:rsidRPr="00F92563" w14:paraId="60DF762E" w14:textId="77777777" w:rsidTr="00F92563">
        <w:trPr>
          <w:trHeight w:val="258"/>
        </w:trPr>
        <w:tc>
          <w:tcPr>
            <w:tcW w:w="6761" w:type="dxa"/>
            <w:gridSpan w:val="2"/>
            <w:vMerge/>
            <w:shd w:val="clear" w:color="auto" w:fill="auto"/>
            <w:vAlign w:val="center"/>
          </w:tcPr>
          <w:p w14:paraId="156BCC44" w14:textId="77777777" w:rsidR="00941FC6" w:rsidRDefault="00941FC6" w:rsidP="002A1F22">
            <w:pPr>
              <w:spacing w:before="60" w:after="60"/>
              <w:rPr>
                <w:sz w:val="19"/>
                <w:szCs w:val="19"/>
                <w:lang w:val="en-US" w:eastAsia="en-US"/>
              </w:rPr>
            </w:pPr>
          </w:p>
        </w:tc>
        <w:tc>
          <w:tcPr>
            <w:tcW w:w="1417" w:type="dxa"/>
            <w:vMerge/>
            <w:shd w:val="clear" w:color="auto" w:fill="auto"/>
            <w:vAlign w:val="center"/>
          </w:tcPr>
          <w:p w14:paraId="6387FEE7" w14:textId="77777777" w:rsidR="00941FC6" w:rsidRDefault="00941FC6" w:rsidP="005C52E0">
            <w:pPr>
              <w:spacing w:before="40" w:after="40"/>
              <w:jc w:val="center"/>
              <w:rPr>
                <w:sz w:val="19"/>
                <w:szCs w:val="19"/>
                <w:lang w:val="en-US" w:eastAsia="en-US"/>
              </w:rPr>
            </w:pPr>
          </w:p>
        </w:tc>
        <w:tc>
          <w:tcPr>
            <w:tcW w:w="861" w:type="dxa"/>
            <w:shd w:val="clear" w:color="auto" w:fill="auto"/>
            <w:vAlign w:val="center"/>
          </w:tcPr>
          <w:p w14:paraId="734AD894" w14:textId="23653552" w:rsidR="00941FC6" w:rsidRPr="009A5509" w:rsidRDefault="00941FC6" w:rsidP="00941FC6">
            <w:pPr>
              <w:spacing w:before="40" w:after="40"/>
              <w:jc w:val="center"/>
              <w:rPr>
                <w:rFonts w:cs="Arial"/>
                <w:color w:val="000000" w:themeColor="text1"/>
                <w:szCs w:val="19"/>
              </w:rPr>
            </w:pPr>
            <w:r w:rsidRPr="00941FC6">
              <w:rPr>
                <w:rFonts w:cs="Arial"/>
                <w:b/>
                <w:color w:val="000000" w:themeColor="text1"/>
              </w:rPr>
              <w:t xml:space="preserve">/ </w:t>
            </w:r>
            <w:r>
              <w:rPr>
                <w:rFonts w:cs="Arial"/>
                <w:b/>
                <w:color w:val="000000" w:themeColor="text1"/>
              </w:rPr>
              <w:t>7</w:t>
            </w:r>
          </w:p>
        </w:tc>
        <w:tc>
          <w:tcPr>
            <w:tcW w:w="849" w:type="dxa"/>
            <w:shd w:val="clear" w:color="auto" w:fill="auto"/>
          </w:tcPr>
          <w:p w14:paraId="19639EDA" w14:textId="28B07A2A" w:rsidR="00941FC6" w:rsidRPr="00F043FF" w:rsidRDefault="00941FC6" w:rsidP="00941FC6">
            <w:pPr>
              <w:spacing w:before="40" w:after="40"/>
              <w:jc w:val="center"/>
              <w:rPr>
                <w:rFonts w:cs="Arial"/>
                <w:b/>
                <w:sz w:val="19"/>
                <w:szCs w:val="19"/>
              </w:rPr>
            </w:pPr>
            <w:r>
              <w:rPr>
                <w:rFonts w:cs="Arial"/>
                <w:b/>
                <w:color w:val="000000" w:themeColor="text1"/>
              </w:rPr>
              <w:t>--</w:t>
            </w:r>
          </w:p>
        </w:tc>
        <w:tc>
          <w:tcPr>
            <w:tcW w:w="1135" w:type="dxa"/>
            <w:gridSpan w:val="2"/>
            <w:shd w:val="clear" w:color="auto" w:fill="auto"/>
            <w:vAlign w:val="center"/>
          </w:tcPr>
          <w:p w14:paraId="1DD1D90E" w14:textId="09AC3CB3" w:rsidR="00941FC6" w:rsidRPr="00F043FF" w:rsidRDefault="00941FC6" w:rsidP="00941FC6">
            <w:pPr>
              <w:spacing w:before="40" w:after="40"/>
              <w:jc w:val="center"/>
              <w:rPr>
                <w:rFonts w:cs="Arial"/>
                <w:b/>
                <w:sz w:val="19"/>
                <w:szCs w:val="19"/>
              </w:rPr>
            </w:pPr>
            <w:r w:rsidRPr="00941FC6">
              <w:rPr>
                <w:rFonts w:cs="Arial"/>
                <w:b/>
                <w:color w:val="000000" w:themeColor="text1"/>
              </w:rPr>
              <w:t xml:space="preserve">/ </w:t>
            </w:r>
            <w:r>
              <w:rPr>
                <w:rFonts w:cs="Arial"/>
                <w:b/>
                <w:color w:val="000000" w:themeColor="text1"/>
              </w:rPr>
              <w:t>1</w:t>
            </w:r>
          </w:p>
        </w:tc>
        <w:tc>
          <w:tcPr>
            <w:tcW w:w="3686" w:type="dxa"/>
            <w:vMerge/>
            <w:shd w:val="clear" w:color="auto" w:fill="auto"/>
            <w:vAlign w:val="center"/>
          </w:tcPr>
          <w:p w14:paraId="1680A8FC" w14:textId="77777777" w:rsidR="00941FC6" w:rsidRPr="00F92563" w:rsidRDefault="00941FC6" w:rsidP="00F92563">
            <w:pPr>
              <w:spacing w:before="40" w:after="40"/>
              <w:jc w:val="left"/>
              <w:rPr>
                <w:rFonts w:cs="Arial"/>
                <w:sz w:val="19"/>
                <w:szCs w:val="19"/>
              </w:rPr>
            </w:pPr>
          </w:p>
        </w:tc>
      </w:tr>
      <w:tr w:rsidR="00BA5E65" w:rsidRPr="00F92563" w14:paraId="533750FC" w14:textId="77777777" w:rsidTr="00F92563">
        <w:tc>
          <w:tcPr>
            <w:tcW w:w="1668" w:type="dxa"/>
            <w:shd w:val="clear" w:color="auto" w:fill="auto"/>
            <w:vAlign w:val="center"/>
          </w:tcPr>
          <w:p w14:paraId="44EB33AF" w14:textId="4F2DB4D9" w:rsidR="00BA5E65" w:rsidRDefault="00894C88" w:rsidP="00894C88">
            <w:pPr>
              <w:spacing w:before="40" w:after="40"/>
              <w:jc w:val="left"/>
              <w:rPr>
                <w:b/>
                <w:sz w:val="20"/>
                <w:lang w:val="en-US" w:eastAsia="en-US"/>
              </w:rPr>
            </w:pPr>
            <w:r>
              <w:rPr>
                <w:b/>
                <w:sz w:val="20"/>
                <w:lang w:val="en-US" w:eastAsia="en-US"/>
              </w:rPr>
              <w:t>6</w:t>
            </w:r>
            <w:r w:rsidR="00BA5E65">
              <w:rPr>
                <w:b/>
                <w:sz w:val="20"/>
                <w:lang w:val="en-US" w:eastAsia="en-US"/>
              </w:rPr>
              <w:t xml:space="preserve">. </w:t>
            </w:r>
            <w:r w:rsidR="00BA5E65" w:rsidRPr="00F043FF">
              <w:rPr>
                <w:b/>
                <w:sz w:val="20"/>
                <w:lang w:val="en-US" w:eastAsia="en-US"/>
              </w:rPr>
              <w:t>Mitigation Measures</w:t>
            </w:r>
          </w:p>
        </w:tc>
        <w:tc>
          <w:tcPr>
            <w:tcW w:w="5093" w:type="dxa"/>
            <w:shd w:val="clear" w:color="auto" w:fill="auto"/>
            <w:vAlign w:val="center"/>
          </w:tcPr>
          <w:p w14:paraId="197F8FB7" w14:textId="77777777" w:rsidR="00BA5E65" w:rsidRDefault="00BA5E65" w:rsidP="009D1C76">
            <w:pPr>
              <w:spacing w:before="40" w:after="40"/>
              <w:rPr>
                <w:sz w:val="19"/>
                <w:szCs w:val="19"/>
                <w:lang w:val="en-US" w:eastAsia="en-US"/>
              </w:rPr>
            </w:pPr>
            <w:r>
              <w:rPr>
                <w:sz w:val="19"/>
                <w:szCs w:val="19"/>
                <w:lang w:val="en-US" w:eastAsia="en-US"/>
              </w:rPr>
              <w:t>(If required) Detailed discussion of mitigation measures to overcome any site or soil constraints posed to the sustainable treatment and application of wastewater on-site. This may include the following:</w:t>
            </w:r>
          </w:p>
          <w:p w14:paraId="4DB920AB" w14:textId="77777777" w:rsidR="00BA5E65" w:rsidRDefault="00BA5E65" w:rsidP="009D1C76">
            <w:pPr>
              <w:pStyle w:val="ListParagraph"/>
              <w:numPr>
                <w:ilvl w:val="1"/>
                <w:numId w:val="6"/>
              </w:numPr>
              <w:tabs>
                <w:tab w:val="clear" w:pos="1440"/>
                <w:tab w:val="num" w:pos="175"/>
              </w:tabs>
              <w:spacing w:before="40" w:after="40"/>
              <w:ind w:left="175" w:hanging="141"/>
              <w:rPr>
                <w:sz w:val="19"/>
                <w:szCs w:val="19"/>
                <w:lang w:val="en-US" w:eastAsia="en-US"/>
              </w:rPr>
            </w:pPr>
            <w:r w:rsidRPr="00F043FF">
              <w:rPr>
                <w:sz w:val="19"/>
                <w:szCs w:val="19"/>
                <w:lang w:val="en-US" w:eastAsia="en-US"/>
              </w:rPr>
              <w:t>Storm water management</w:t>
            </w:r>
            <w:r>
              <w:rPr>
                <w:sz w:val="19"/>
                <w:szCs w:val="19"/>
                <w:lang w:val="en-US" w:eastAsia="en-US"/>
              </w:rPr>
              <w:t xml:space="preserve"> (i.e. diversion berm, flood mitigation);</w:t>
            </w:r>
          </w:p>
          <w:p w14:paraId="58E89B2B" w14:textId="77777777" w:rsidR="00BA5E65" w:rsidRDefault="00BA5E65" w:rsidP="00EE0720">
            <w:pPr>
              <w:pStyle w:val="ListParagraph"/>
              <w:numPr>
                <w:ilvl w:val="1"/>
                <w:numId w:val="6"/>
              </w:numPr>
              <w:tabs>
                <w:tab w:val="clear" w:pos="1440"/>
                <w:tab w:val="num" w:pos="175"/>
              </w:tabs>
              <w:spacing w:before="40" w:after="40"/>
              <w:ind w:left="175" w:hanging="141"/>
              <w:rPr>
                <w:sz w:val="19"/>
                <w:szCs w:val="19"/>
                <w:lang w:val="en-US" w:eastAsia="en-US"/>
              </w:rPr>
            </w:pPr>
            <w:r>
              <w:rPr>
                <w:sz w:val="19"/>
                <w:szCs w:val="19"/>
                <w:lang w:val="en-US" w:eastAsia="en-US"/>
              </w:rPr>
              <w:t>Soil amelioration (i.e. additional topsoil, gypsum application, soil ripping, terracing); and</w:t>
            </w:r>
          </w:p>
          <w:p w14:paraId="0E2AA44F" w14:textId="6E95A792" w:rsidR="00BA5E65" w:rsidRPr="00F56478" w:rsidRDefault="00BA5E65" w:rsidP="00EE0720">
            <w:pPr>
              <w:pStyle w:val="ListParagraph"/>
              <w:numPr>
                <w:ilvl w:val="1"/>
                <w:numId w:val="6"/>
              </w:numPr>
              <w:tabs>
                <w:tab w:val="clear" w:pos="1440"/>
                <w:tab w:val="num" w:pos="175"/>
              </w:tabs>
              <w:spacing w:before="40" w:after="40"/>
              <w:ind w:left="175" w:hanging="141"/>
              <w:rPr>
                <w:sz w:val="19"/>
                <w:szCs w:val="19"/>
                <w:lang w:val="en-US" w:eastAsia="en-US"/>
              </w:rPr>
            </w:pPr>
            <w:r w:rsidRPr="00F56478">
              <w:rPr>
                <w:sz w:val="19"/>
                <w:szCs w:val="19"/>
                <w:lang w:val="en-US" w:eastAsia="en-US"/>
              </w:rPr>
              <w:t>Vegetation establishment and management.</w:t>
            </w:r>
          </w:p>
        </w:tc>
        <w:tc>
          <w:tcPr>
            <w:tcW w:w="1417" w:type="dxa"/>
            <w:shd w:val="clear" w:color="auto" w:fill="FABF8F" w:themeFill="accent6" w:themeFillTint="99"/>
            <w:vAlign w:val="center"/>
          </w:tcPr>
          <w:p w14:paraId="14EE151D" w14:textId="6916577D" w:rsidR="00BA5E65" w:rsidRDefault="00BA5E65" w:rsidP="00EE0720">
            <w:pPr>
              <w:spacing w:before="40" w:after="40"/>
              <w:jc w:val="center"/>
              <w:rPr>
                <w:sz w:val="19"/>
                <w:szCs w:val="19"/>
                <w:lang w:val="en-US" w:eastAsia="en-US"/>
              </w:rPr>
            </w:pPr>
            <w:r>
              <w:rPr>
                <w:sz w:val="19"/>
                <w:szCs w:val="19"/>
                <w:lang w:val="en-US" w:eastAsia="en-US"/>
              </w:rPr>
              <w:t>Section 4</w:t>
            </w:r>
          </w:p>
        </w:tc>
        <w:tc>
          <w:tcPr>
            <w:tcW w:w="861" w:type="dxa"/>
            <w:shd w:val="clear" w:color="auto" w:fill="FABF8F" w:themeFill="accent6" w:themeFillTint="99"/>
            <w:vAlign w:val="center"/>
          </w:tcPr>
          <w:p w14:paraId="0CACA5AC" w14:textId="77777777" w:rsidR="00BA5E65" w:rsidRPr="006304E0" w:rsidRDefault="00BA5E65" w:rsidP="006304E0">
            <w:pPr>
              <w:spacing w:before="40" w:after="40"/>
              <w:jc w:val="center"/>
              <w:rPr>
                <w:rFonts w:cs="Arial"/>
                <w:sz w:val="19"/>
                <w:szCs w:val="19"/>
              </w:rPr>
            </w:pPr>
          </w:p>
        </w:tc>
        <w:tc>
          <w:tcPr>
            <w:tcW w:w="849" w:type="dxa"/>
            <w:shd w:val="clear" w:color="auto" w:fill="auto"/>
            <w:vAlign w:val="center"/>
          </w:tcPr>
          <w:p w14:paraId="565C6A6F" w14:textId="6ED30CC9" w:rsidR="00BA5E65" w:rsidRPr="00F043FF" w:rsidRDefault="00FD7B27" w:rsidP="00EE0720">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FABF8F" w:themeFill="accent6" w:themeFillTint="99"/>
          </w:tcPr>
          <w:p w14:paraId="326C11F2" w14:textId="77777777" w:rsidR="00BA5E65" w:rsidRPr="009A5509" w:rsidRDefault="00BA5E65" w:rsidP="009A5509">
            <w:pPr>
              <w:spacing w:before="40" w:after="40"/>
              <w:jc w:val="center"/>
              <w:rPr>
                <w:rFonts w:cs="Arial"/>
                <w:color w:val="000000" w:themeColor="text1"/>
                <w:szCs w:val="19"/>
              </w:rPr>
            </w:pPr>
          </w:p>
        </w:tc>
        <w:tc>
          <w:tcPr>
            <w:tcW w:w="3686" w:type="dxa"/>
            <w:shd w:val="clear" w:color="auto" w:fill="auto"/>
            <w:vAlign w:val="center"/>
          </w:tcPr>
          <w:p w14:paraId="76F940C9" w14:textId="319E5AA1" w:rsidR="00196ADE" w:rsidRPr="00F92563" w:rsidRDefault="00196ADE" w:rsidP="00F92563">
            <w:pPr>
              <w:spacing w:before="40" w:after="40"/>
              <w:jc w:val="left"/>
              <w:rPr>
                <w:rFonts w:cs="Arial"/>
                <w:sz w:val="19"/>
                <w:szCs w:val="19"/>
              </w:rPr>
            </w:pPr>
            <w:r>
              <w:rPr>
                <w:rFonts w:cs="Arial"/>
                <w:sz w:val="19"/>
                <w:szCs w:val="19"/>
              </w:rPr>
              <w:t xml:space="preserve"> </w:t>
            </w:r>
          </w:p>
        </w:tc>
      </w:tr>
      <w:tr w:rsidR="00BA5E65" w:rsidRPr="00F92563" w14:paraId="50379B2B" w14:textId="77777777" w:rsidTr="00F92563">
        <w:tc>
          <w:tcPr>
            <w:tcW w:w="1668" w:type="dxa"/>
            <w:vMerge w:val="restart"/>
            <w:shd w:val="clear" w:color="auto" w:fill="auto"/>
            <w:vAlign w:val="center"/>
          </w:tcPr>
          <w:p w14:paraId="1D4546B7" w14:textId="6B9B4F4F" w:rsidR="00BA5E65" w:rsidRPr="00F043FF" w:rsidRDefault="00894C88" w:rsidP="00894C88">
            <w:pPr>
              <w:spacing w:before="40" w:after="40"/>
              <w:jc w:val="left"/>
              <w:rPr>
                <w:b/>
                <w:sz w:val="20"/>
                <w:lang w:val="en-US" w:eastAsia="en-US"/>
              </w:rPr>
            </w:pPr>
            <w:r>
              <w:rPr>
                <w:b/>
                <w:sz w:val="20"/>
                <w:lang w:val="en-US" w:eastAsia="en-US"/>
              </w:rPr>
              <w:t>7</w:t>
            </w:r>
            <w:r w:rsidR="00BA5E65">
              <w:rPr>
                <w:b/>
                <w:sz w:val="20"/>
                <w:lang w:val="en-US" w:eastAsia="en-US"/>
              </w:rPr>
              <w:t xml:space="preserve">. </w:t>
            </w:r>
            <w:r w:rsidR="00BA5E65" w:rsidRPr="00F043FF">
              <w:rPr>
                <w:b/>
                <w:sz w:val="20"/>
                <w:lang w:val="en-US" w:eastAsia="en-US"/>
              </w:rPr>
              <w:t>Site Management Plan</w:t>
            </w:r>
          </w:p>
        </w:tc>
        <w:tc>
          <w:tcPr>
            <w:tcW w:w="5093" w:type="dxa"/>
            <w:shd w:val="clear" w:color="auto" w:fill="auto"/>
            <w:vAlign w:val="center"/>
          </w:tcPr>
          <w:p w14:paraId="05B6A064" w14:textId="77777777" w:rsidR="00BA5E65" w:rsidRPr="00F043FF" w:rsidRDefault="00BA5E65" w:rsidP="00EE0720">
            <w:pPr>
              <w:spacing w:before="40" w:after="40"/>
              <w:rPr>
                <w:sz w:val="19"/>
                <w:szCs w:val="19"/>
                <w:lang w:val="en-US" w:eastAsia="en-US"/>
              </w:rPr>
            </w:pPr>
            <w:r w:rsidRPr="00F043FF">
              <w:rPr>
                <w:sz w:val="19"/>
                <w:szCs w:val="19"/>
                <w:lang w:val="en-US" w:eastAsia="en-US"/>
              </w:rPr>
              <w:t>Description of ways to improve wastewater and DWM system performance for residents’ reference.</w:t>
            </w:r>
          </w:p>
        </w:tc>
        <w:tc>
          <w:tcPr>
            <w:tcW w:w="1417" w:type="dxa"/>
            <w:vMerge w:val="restart"/>
            <w:shd w:val="clear" w:color="auto" w:fill="C2D69B" w:themeFill="accent3" w:themeFillTint="99"/>
            <w:vAlign w:val="center"/>
          </w:tcPr>
          <w:p w14:paraId="4A33E1DC" w14:textId="77777777" w:rsidR="00BA5E65" w:rsidRPr="00F043FF" w:rsidRDefault="00BA5E65" w:rsidP="00EE0720">
            <w:pPr>
              <w:spacing w:before="40" w:after="40"/>
              <w:jc w:val="center"/>
              <w:rPr>
                <w:sz w:val="19"/>
                <w:szCs w:val="19"/>
                <w:lang w:val="en-US" w:eastAsia="en-US"/>
              </w:rPr>
            </w:pPr>
            <w:r>
              <w:rPr>
                <w:sz w:val="19"/>
                <w:szCs w:val="19"/>
                <w:lang w:val="en-US" w:eastAsia="en-US"/>
              </w:rPr>
              <w:t>Stage 10 and Stage 12 (j) Section 3.6.1</w:t>
            </w:r>
          </w:p>
        </w:tc>
        <w:tc>
          <w:tcPr>
            <w:tcW w:w="861" w:type="dxa"/>
            <w:shd w:val="clear" w:color="auto" w:fill="C2D69B" w:themeFill="accent3" w:themeFillTint="99"/>
            <w:vAlign w:val="center"/>
          </w:tcPr>
          <w:p w14:paraId="436CA457" w14:textId="77777777" w:rsidR="00BA5E65" w:rsidRPr="006304E0" w:rsidRDefault="00BA5E65" w:rsidP="006304E0">
            <w:pPr>
              <w:spacing w:before="40" w:after="40"/>
              <w:jc w:val="center"/>
              <w:rPr>
                <w:rFonts w:cs="Arial"/>
                <w:sz w:val="19"/>
                <w:szCs w:val="19"/>
              </w:rPr>
            </w:pPr>
          </w:p>
        </w:tc>
        <w:tc>
          <w:tcPr>
            <w:tcW w:w="849" w:type="dxa"/>
            <w:shd w:val="clear" w:color="auto" w:fill="C2D69B" w:themeFill="accent3" w:themeFillTint="99"/>
          </w:tcPr>
          <w:p w14:paraId="39E97B44"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auto"/>
            <w:vAlign w:val="center"/>
          </w:tcPr>
          <w:p w14:paraId="4D2ABB7D" w14:textId="77777777" w:rsidR="00BA5E65" w:rsidRPr="00F043FF" w:rsidRDefault="00BA5E65" w:rsidP="009A5509">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3686" w:type="dxa"/>
            <w:shd w:val="clear" w:color="auto" w:fill="auto"/>
            <w:vAlign w:val="center"/>
          </w:tcPr>
          <w:p w14:paraId="7B6797CD" w14:textId="1BAB7DB2" w:rsidR="00BA5E65" w:rsidRPr="00F92563" w:rsidRDefault="00BA5E65" w:rsidP="00F92563">
            <w:pPr>
              <w:spacing w:before="40" w:after="40"/>
              <w:jc w:val="left"/>
              <w:rPr>
                <w:rFonts w:cs="Arial"/>
                <w:sz w:val="19"/>
                <w:szCs w:val="19"/>
              </w:rPr>
            </w:pPr>
          </w:p>
        </w:tc>
      </w:tr>
      <w:tr w:rsidR="00BA5E65" w:rsidRPr="00F92563" w14:paraId="27705E6F" w14:textId="77777777" w:rsidTr="00F92563">
        <w:tc>
          <w:tcPr>
            <w:tcW w:w="1668" w:type="dxa"/>
            <w:vMerge/>
            <w:shd w:val="clear" w:color="auto" w:fill="auto"/>
            <w:vAlign w:val="center"/>
          </w:tcPr>
          <w:p w14:paraId="004898AB"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7C1575A4" w14:textId="77777777" w:rsidR="00BA5E65" w:rsidRDefault="00BA5E65" w:rsidP="00EE0720">
            <w:pPr>
              <w:spacing w:before="40" w:after="40"/>
              <w:rPr>
                <w:sz w:val="19"/>
                <w:szCs w:val="19"/>
                <w:lang w:val="en-US" w:eastAsia="en-US"/>
              </w:rPr>
            </w:pPr>
            <w:r w:rsidRPr="00F043FF">
              <w:rPr>
                <w:sz w:val="19"/>
                <w:szCs w:val="19"/>
                <w:lang w:val="en-US" w:eastAsia="en-US"/>
              </w:rPr>
              <w:t xml:space="preserve">Operation and </w:t>
            </w:r>
            <w:r>
              <w:rPr>
                <w:sz w:val="19"/>
                <w:szCs w:val="19"/>
                <w:lang w:val="en-US" w:eastAsia="en-US"/>
              </w:rPr>
              <w:t>Management P</w:t>
            </w:r>
            <w:r w:rsidRPr="00F043FF">
              <w:rPr>
                <w:sz w:val="19"/>
                <w:szCs w:val="19"/>
                <w:lang w:val="en-US" w:eastAsia="en-US"/>
              </w:rPr>
              <w:t>lan</w:t>
            </w:r>
            <w:r>
              <w:rPr>
                <w:sz w:val="19"/>
                <w:szCs w:val="19"/>
                <w:lang w:val="en-US" w:eastAsia="en-US"/>
              </w:rPr>
              <w:t>.</w:t>
            </w:r>
          </w:p>
          <w:p w14:paraId="5E4F0425" w14:textId="77777777" w:rsidR="00BA5E65" w:rsidRPr="00795913" w:rsidRDefault="00BA5E65" w:rsidP="00EE0720">
            <w:pPr>
              <w:spacing w:before="40" w:after="40"/>
              <w:rPr>
                <w:i/>
                <w:sz w:val="19"/>
                <w:szCs w:val="19"/>
                <w:lang w:val="en-US" w:eastAsia="en-US"/>
              </w:rPr>
            </w:pPr>
            <w:r w:rsidRPr="00795913">
              <w:rPr>
                <w:i/>
                <w:color w:val="808080" w:themeColor="background1" w:themeShade="80"/>
                <w:sz w:val="19"/>
                <w:szCs w:val="19"/>
                <w:lang w:val="en-US" w:eastAsia="en-US"/>
              </w:rPr>
              <w:t>(Required prior to system installation)</w:t>
            </w:r>
          </w:p>
        </w:tc>
        <w:tc>
          <w:tcPr>
            <w:tcW w:w="1417" w:type="dxa"/>
            <w:vMerge/>
            <w:shd w:val="clear" w:color="auto" w:fill="C2D69B" w:themeFill="accent3" w:themeFillTint="99"/>
            <w:vAlign w:val="center"/>
          </w:tcPr>
          <w:p w14:paraId="185EF981" w14:textId="77777777" w:rsidR="00BA5E65" w:rsidRPr="00F043FF" w:rsidRDefault="00BA5E65" w:rsidP="00EE0720">
            <w:pPr>
              <w:spacing w:before="40" w:after="40"/>
              <w:jc w:val="center"/>
              <w:rPr>
                <w:rFonts w:cs="Arial"/>
                <w:b/>
                <w:sz w:val="19"/>
                <w:szCs w:val="19"/>
              </w:rPr>
            </w:pPr>
          </w:p>
        </w:tc>
        <w:tc>
          <w:tcPr>
            <w:tcW w:w="861" w:type="dxa"/>
            <w:shd w:val="clear" w:color="auto" w:fill="C2D69B" w:themeFill="accent3" w:themeFillTint="99"/>
            <w:vAlign w:val="center"/>
          </w:tcPr>
          <w:p w14:paraId="0E967939" w14:textId="77777777" w:rsidR="00BA5E65" w:rsidRPr="006304E0" w:rsidRDefault="00BA5E65" w:rsidP="006304E0">
            <w:pPr>
              <w:spacing w:before="40" w:after="40"/>
              <w:jc w:val="center"/>
              <w:rPr>
                <w:rFonts w:cs="Arial"/>
                <w:sz w:val="19"/>
                <w:szCs w:val="19"/>
              </w:rPr>
            </w:pPr>
          </w:p>
        </w:tc>
        <w:tc>
          <w:tcPr>
            <w:tcW w:w="849" w:type="dxa"/>
            <w:shd w:val="clear" w:color="auto" w:fill="C2D69B" w:themeFill="accent3" w:themeFillTint="99"/>
          </w:tcPr>
          <w:p w14:paraId="3DB52B64"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auto"/>
            <w:vAlign w:val="center"/>
          </w:tcPr>
          <w:p w14:paraId="6A4E7132" w14:textId="771D7330" w:rsidR="00BA5E65" w:rsidRPr="00F043FF" w:rsidRDefault="00FD7B27" w:rsidP="009A5509">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3686" w:type="dxa"/>
            <w:shd w:val="clear" w:color="auto" w:fill="auto"/>
            <w:vAlign w:val="center"/>
          </w:tcPr>
          <w:p w14:paraId="5E596B25" w14:textId="3FD8E383" w:rsidR="00BA5E65" w:rsidRPr="00F92563" w:rsidRDefault="00BA5E65" w:rsidP="00F92563">
            <w:pPr>
              <w:spacing w:before="40" w:after="40"/>
              <w:jc w:val="left"/>
              <w:rPr>
                <w:rFonts w:cs="Arial"/>
                <w:sz w:val="19"/>
                <w:szCs w:val="19"/>
              </w:rPr>
            </w:pPr>
          </w:p>
        </w:tc>
      </w:tr>
      <w:tr w:rsidR="00BA5E65" w:rsidRPr="00F92563" w14:paraId="21F6DEEF" w14:textId="77777777" w:rsidTr="00F92563">
        <w:tc>
          <w:tcPr>
            <w:tcW w:w="1668" w:type="dxa"/>
            <w:shd w:val="clear" w:color="auto" w:fill="auto"/>
            <w:vAlign w:val="center"/>
          </w:tcPr>
          <w:p w14:paraId="0D123680" w14:textId="38154D7F" w:rsidR="00BA5E65" w:rsidRPr="00F043FF" w:rsidRDefault="00894C88" w:rsidP="00894C88">
            <w:pPr>
              <w:spacing w:before="40" w:after="40"/>
              <w:jc w:val="left"/>
              <w:rPr>
                <w:b/>
                <w:sz w:val="20"/>
                <w:lang w:val="en-US" w:eastAsia="en-US"/>
              </w:rPr>
            </w:pPr>
            <w:r>
              <w:rPr>
                <w:b/>
                <w:sz w:val="20"/>
                <w:lang w:val="en-US" w:eastAsia="en-US"/>
              </w:rPr>
              <w:t>8</w:t>
            </w:r>
            <w:r w:rsidR="00BA5E65">
              <w:rPr>
                <w:b/>
                <w:sz w:val="20"/>
                <w:lang w:val="en-US" w:eastAsia="en-US"/>
              </w:rPr>
              <w:t xml:space="preserve">. </w:t>
            </w:r>
            <w:r w:rsidR="00BA5E65" w:rsidRPr="00F043FF">
              <w:rPr>
                <w:b/>
                <w:sz w:val="20"/>
                <w:lang w:val="en-US" w:eastAsia="en-US"/>
              </w:rPr>
              <w:t>Conclusion</w:t>
            </w:r>
          </w:p>
        </w:tc>
        <w:tc>
          <w:tcPr>
            <w:tcW w:w="5093" w:type="dxa"/>
            <w:shd w:val="clear" w:color="auto" w:fill="auto"/>
            <w:vAlign w:val="center"/>
          </w:tcPr>
          <w:p w14:paraId="0EC17BB5" w14:textId="0D255476" w:rsidR="00BA5E65" w:rsidRPr="00F043FF" w:rsidRDefault="00BA5E65" w:rsidP="00EE0720">
            <w:pPr>
              <w:spacing w:before="40" w:after="40"/>
              <w:rPr>
                <w:sz w:val="19"/>
                <w:szCs w:val="19"/>
                <w:lang w:val="en-US" w:eastAsia="en-US"/>
              </w:rPr>
            </w:pPr>
            <w:r>
              <w:rPr>
                <w:sz w:val="19"/>
                <w:szCs w:val="19"/>
                <w:lang w:val="en-US" w:eastAsia="en-US"/>
              </w:rPr>
              <w:t>Conclusion summaris</w:t>
            </w:r>
            <w:r w:rsidRPr="00F043FF">
              <w:rPr>
                <w:sz w:val="19"/>
                <w:szCs w:val="19"/>
                <w:lang w:val="en-US" w:eastAsia="en-US"/>
              </w:rPr>
              <w:t xml:space="preserve">ing all the important design, sizing and mitigation requirements to ensure sustainable </w:t>
            </w:r>
            <w:r>
              <w:rPr>
                <w:sz w:val="19"/>
                <w:szCs w:val="19"/>
                <w:lang w:val="en-US" w:eastAsia="en-US"/>
              </w:rPr>
              <w:t xml:space="preserve">on-site </w:t>
            </w:r>
            <w:r w:rsidRPr="00F043FF">
              <w:rPr>
                <w:sz w:val="19"/>
                <w:szCs w:val="19"/>
                <w:lang w:val="en-US" w:eastAsia="en-US"/>
              </w:rPr>
              <w:t>DWM.</w:t>
            </w:r>
          </w:p>
        </w:tc>
        <w:tc>
          <w:tcPr>
            <w:tcW w:w="1417" w:type="dxa"/>
            <w:shd w:val="clear" w:color="auto" w:fill="FABF8F" w:themeFill="accent6" w:themeFillTint="99"/>
            <w:vAlign w:val="center"/>
          </w:tcPr>
          <w:p w14:paraId="2FB392DD" w14:textId="6C25FD1E" w:rsidR="00BA5E65" w:rsidRPr="00F043FF" w:rsidRDefault="00BA5E65" w:rsidP="00EE0720">
            <w:pPr>
              <w:spacing w:before="40" w:after="40"/>
              <w:jc w:val="center"/>
              <w:rPr>
                <w:rFonts w:cs="Arial"/>
                <w:b/>
                <w:sz w:val="19"/>
                <w:szCs w:val="19"/>
              </w:rPr>
            </w:pPr>
            <w:r>
              <w:rPr>
                <w:sz w:val="19"/>
                <w:szCs w:val="19"/>
                <w:lang w:val="en-US" w:eastAsia="en-US"/>
              </w:rPr>
              <w:t>Appendix 3</w:t>
            </w:r>
          </w:p>
        </w:tc>
        <w:tc>
          <w:tcPr>
            <w:tcW w:w="861" w:type="dxa"/>
            <w:shd w:val="clear" w:color="auto" w:fill="FABF8F" w:themeFill="accent6" w:themeFillTint="99"/>
            <w:vAlign w:val="center"/>
          </w:tcPr>
          <w:p w14:paraId="17160666" w14:textId="77777777" w:rsidR="00BA5E65" w:rsidRPr="006304E0" w:rsidRDefault="00BA5E65" w:rsidP="006304E0">
            <w:pPr>
              <w:spacing w:before="40" w:after="40"/>
              <w:jc w:val="center"/>
              <w:rPr>
                <w:rFonts w:cs="Arial"/>
                <w:sz w:val="19"/>
                <w:szCs w:val="19"/>
              </w:rPr>
            </w:pPr>
          </w:p>
        </w:tc>
        <w:tc>
          <w:tcPr>
            <w:tcW w:w="849" w:type="dxa"/>
            <w:shd w:val="clear" w:color="auto" w:fill="FFFFFF" w:themeFill="background1"/>
            <w:vAlign w:val="center"/>
          </w:tcPr>
          <w:p w14:paraId="43002FED" w14:textId="42C73E9B" w:rsidR="00BA5E65" w:rsidRPr="00F043FF" w:rsidRDefault="000C0920" w:rsidP="002A1F22">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FABF8F" w:themeFill="accent6" w:themeFillTint="99"/>
            <w:vAlign w:val="center"/>
          </w:tcPr>
          <w:p w14:paraId="793B6BC3" w14:textId="1B4FD0B5" w:rsidR="00BA5E65" w:rsidRPr="009A5509" w:rsidRDefault="00BA5E65" w:rsidP="009A5509">
            <w:pPr>
              <w:spacing w:before="40" w:after="40"/>
              <w:jc w:val="center"/>
              <w:rPr>
                <w:rFonts w:cs="Arial"/>
                <w:color w:val="000000" w:themeColor="text1"/>
                <w:szCs w:val="19"/>
              </w:rPr>
            </w:pPr>
          </w:p>
        </w:tc>
        <w:tc>
          <w:tcPr>
            <w:tcW w:w="3686" w:type="dxa"/>
            <w:shd w:val="clear" w:color="auto" w:fill="auto"/>
            <w:vAlign w:val="center"/>
          </w:tcPr>
          <w:p w14:paraId="77A221C8" w14:textId="77777777" w:rsidR="00BA5E65" w:rsidRPr="00F92563" w:rsidRDefault="00BA5E65" w:rsidP="00F92563">
            <w:pPr>
              <w:spacing w:before="40" w:after="40"/>
              <w:jc w:val="left"/>
              <w:rPr>
                <w:rFonts w:cs="Arial"/>
                <w:sz w:val="19"/>
                <w:szCs w:val="19"/>
              </w:rPr>
            </w:pPr>
          </w:p>
        </w:tc>
      </w:tr>
      <w:tr w:rsidR="00BA5E65" w:rsidRPr="00F92563" w14:paraId="0F36270B" w14:textId="77777777" w:rsidTr="00F92563">
        <w:tc>
          <w:tcPr>
            <w:tcW w:w="1668" w:type="dxa"/>
            <w:vMerge w:val="restart"/>
            <w:shd w:val="clear" w:color="auto" w:fill="auto"/>
            <w:vAlign w:val="center"/>
          </w:tcPr>
          <w:p w14:paraId="1CE382B2" w14:textId="1FE99EA5" w:rsidR="00BA5E65" w:rsidRPr="00F043FF" w:rsidRDefault="00894C88" w:rsidP="00894C88">
            <w:pPr>
              <w:spacing w:before="40" w:after="40"/>
              <w:jc w:val="left"/>
              <w:rPr>
                <w:b/>
                <w:sz w:val="20"/>
                <w:lang w:val="en-US" w:eastAsia="en-US"/>
              </w:rPr>
            </w:pPr>
            <w:r>
              <w:rPr>
                <w:b/>
                <w:sz w:val="20"/>
                <w:lang w:val="en-US" w:eastAsia="en-US"/>
              </w:rPr>
              <w:t>9</w:t>
            </w:r>
            <w:r w:rsidR="00BA5E65">
              <w:rPr>
                <w:b/>
                <w:sz w:val="20"/>
                <w:lang w:val="en-US" w:eastAsia="en-US"/>
              </w:rPr>
              <w:t xml:space="preserve">. </w:t>
            </w:r>
            <w:r w:rsidR="00BA5E65" w:rsidRPr="00F043FF">
              <w:rPr>
                <w:b/>
                <w:sz w:val="20"/>
                <w:lang w:val="en-US" w:eastAsia="en-US"/>
              </w:rPr>
              <w:t>Site Plan Requirements</w:t>
            </w:r>
          </w:p>
        </w:tc>
        <w:tc>
          <w:tcPr>
            <w:tcW w:w="5093" w:type="dxa"/>
            <w:shd w:val="clear" w:color="auto" w:fill="auto"/>
            <w:vAlign w:val="center"/>
          </w:tcPr>
          <w:p w14:paraId="5F19AD3F" w14:textId="77777777" w:rsidR="00BA5E65" w:rsidRPr="00F043FF" w:rsidRDefault="00BA5E65" w:rsidP="00370F79">
            <w:pPr>
              <w:spacing w:before="60" w:after="60"/>
              <w:rPr>
                <w:sz w:val="19"/>
                <w:szCs w:val="19"/>
                <w:lang w:val="en-US" w:eastAsia="en-US"/>
              </w:rPr>
            </w:pPr>
            <w:r w:rsidRPr="00F043FF">
              <w:rPr>
                <w:sz w:val="19"/>
                <w:szCs w:val="19"/>
                <w:lang w:val="en-US" w:eastAsia="en-US"/>
              </w:rPr>
              <w:t>Site address, including lot number and street number</w:t>
            </w:r>
            <w:r>
              <w:rPr>
                <w:sz w:val="19"/>
                <w:szCs w:val="19"/>
                <w:lang w:val="en-US" w:eastAsia="en-US"/>
              </w:rPr>
              <w:t>.</w:t>
            </w:r>
          </w:p>
        </w:tc>
        <w:tc>
          <w:tcPr>
            <w:tcW w:w="1417" w:type="dxa"/>
            <w:vMerge w:val="restart"/>
            <w:shd w:val="clear" w:color="auto" w:fill="auto"/>
            <w:vAlign w:val="center"/>
          </w:tcPr>
          <w:p w14:paraId="771827C5" w14:textId="77777777" w:rsidR="00BA5E65" w:rsidRPr="00F043FF" w:rsidRDefault="00BA5E65" w:rsidP="00EE0720">
            <w:pPr>
              <w:spacing w:before="40" w:after="40"/>
              <w:jc w:val="center"/>
              <w:rPr>
                <w:sz w:val="19"/>
                <w:szCs w:val="19"/>
                <w:lang w:val="en-US" w:eastAsia="en-US"/>
              </w:rPr>
            </w:pPr>
            <w:r>
              <w:rPr>
                <w:sz w:val="19"/>
                <w:szCs w:val="19"/>
                <w:lang w:val="en-US" w:eastAsia="en-US"/>
              </w:rPr>
              <w:t>Stage 9 Section 3.6.1</w:t>
            </w:r>
          </w:p>
        </w:tc>
        <w:tc>
          <w:tcPr>
            <w:tcW w:w="861" w:type="dxa"/>
            <w:shd w:val="clear" w:color="auto" w:fill="C2D69B" w:themeFill="accent3" w:themeFillTint="99"/>
            <w:vAlign w:val="center"/>
          </w:tcPr>
          <w:p w14:paraId="74BAA141" w14:textId="77777777" w:rsidR="00BA5E65" w:rsidRPr="006304E0" w:rsidRDefault="00BA5E65" w:rsidP="006304E0">
            <w:pPr>
              <w:spacing w:before="40" w:after="40"/>
              <w:jc w:val="center"/>
              <w:rPr>
                <w:rFonts w:cs="Arial"/>
                <w:sz w:val="19"/>
                <w:szCs w:val="19"/>
              </w:rPr>
            </w:pPr>
          </w:p>
        </w:tc>
        <w:tc>
          <w:tcPr>
            <w:tcW w:w="849" w:type="dxa"/>
            <w:shd w:val="clear" w:color="auto" w:fill="auto"/>
          </w:tcPr>
          <w:p w14:paraId="36C94202" w14:textId="77777777" w:rsidR="00BA5E65" w:rsidRPr="00F043FF" w:rsidRDefault="00BA5E65" w:rsidP="00EE0720">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C2D69B" w:themeFill="accent3" w:themeFillTint="99"/>
          </w:tcPr>
          <w:p w14:paraId="61F62941"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3B999D59" w14:textId="77777777" w:rsidR="00BA5E65" w:rsidRPr="00F92563" w:rsidRDefault="00BA5E65" w:rsidP="00F92563">
            <w:pPr>
              <w:spacing w:before="40" w:after="40"/>
              <w:jc w:val="left"/>
              <w:rPr>
                <w:rFonts w:cs="Arial"/>
                <w:sz w:val="19"/>
                <w:szCs w:val="19"/>
              </w:rPr>
            </w:pPr>
          </w:p>
        </w:tc>
      </w:tr>
      <w:tr w:rsidR="00BA5E65" w:rsidRPr="00F92563" w14:paraId="6BDC9E05" w14:textId="77777777" w:rsidTr="00F92563">
        <w:tc>
          <w:tcPr>
            <w:tcW w:w="1668" w:type="dxa"/>
            <w:vMerge/>
            <w:shd w:val="clear" w:color="auto" w:fill="auto"/>
            <w:vAlign w:val="center"/>
          </w:tcPr>
          <w:p w14:paraId="2B847DF4"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14E0D2E2" w14:textId="77777777" w:rsidR="00BA5E65" w:rsidRPr="00F043FF" w:rsidRDefault="00BA5E65" w:rsidP="00370F79">
            <w:pPr>
              <w:spacing w:before="60" w:after="60"/>
              <w:rPr>
                <w:sz w:val="19"/>
                <w:szCs w:val="19"/>
                <w:lang w:val="en-US" w:eastAsia="en-US"/>
              </w:rPr>
            </w:pPr>
            <w:r>
              <w:rPr>
                <w:sz w:val="19"/>
                <w:szCs w:val="19"/>
                <w:lang w:val="en-US" w:eastAsia="en-US"/>
              </w:rPr>
              <w:t>All title</w:t>
            </w:r>
            <w:r w:rsidRPr="00F043FF">
              <w:rPr>
                <w:sz w:val="19"/>
                <w:szCs w:val="19"/>
                <w:lang w:val="en-US" w:eastAsia="en-US"/>
              </w:rPr>
              <w:t xml:space="preserve"> bounda</w:t>
            </w:r>
            <w:r>
              <w:rPr>
                <w:sz w:val="19"/>
                <w:szCs w:val="19"/>
                <w:lang w:val="en-US" w:eastAsia="en-US"/>
              </w:rPr>
              <w:t>ries.</w:t>
            </w:r>
          </w:p>
        </w:tc>
        <w:tc>
          <w:tcPr>
            <w:tcW w:w="1417" w:type="dxa"/>
            <w:vMerge/>
            <w:shd w:val="clear" w:color="auto" w:fill="auto"/>
            <w:vAlign w:val="center"/>
          </w:tcPr>
          <w:p w14:paraId="1006E865"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740E1852" w14:textId="19AF28C0" w:rsidR="00BA5E65" w:rsidRPr="00D62BF0" w:rsidRDefault="000C0920" w:rsidP="006304E0">
            <w:pPr>
              <w:spacing w:before="40" w:after="40"/>
              <w:jc w:val="center"/>
              <w:rPr>
                <w:rFonts w:cs="Arial"/>
                <w:color w:val="FF000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5BC7F361"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20D0B82B"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0235FAA1" w14:textId="77777777" w:rsidR="00BA5E65" w:rsidRPr="00F92563" w:rsidRDefault="00BA5E65" w:rsidP="00F92563">
            <w:pPr>
              <w:spacing w:before="40" w:after="40"/>
              <w:jc w:val="left"/>
              <w:rPr>
                <w:rFonts w:cs="Arial"/>
                <w:sz w:val="19"/>
                <w:szCs w:val="19"/>
              </w:rPr>
            </w:pPr>
          </w:p>
        </w:tc>
      </w:tr>
      <w:tr w:rsidR="00BA5E65" w:rsidRPr="00F92563" w14:paraId="0A3695C5" w14:textId="77777777" w:rsidTr="00F92563">
        <w:tc>
          <w:tcPr>
            <w:tcW w:w="1668" w:type="dxa"/>
            <w:vMerge/>
            <w:shd w:val="clear" w:color="auto" w:fill="auto"/>
            <w:vAlign w:val="center"/>
          </w:tcPr>
          <w:p w14:paraId="09A7141E"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69BB7579" w14:textId="17BEBBD6" w:rsidR="00BA5E65" w:rsidRPr="00F043FF" w:rsidRDefault="00BA5E65" w:rsidP="00370F79">
            <w:pPr>
              <w:spacing w:before="60" w:after="60"/>
              <w:rPr>
                <w:sz w:val="19"/>
                <w:szCs w:val="19"/>
                <w:lang w:val="en-US" w:eastAsia="en-US"/>
              </w:rPr>
            </w:pPr>
            <w:r>
              <w:rPr>
                <w:sz w:val="19"/>
                <w:szCs w:val="19"/>
                <w:lang w:val="en-US" w:eastAsia="en-US"/>
              </w:rPr>
              <w:t xml:space="preserve">All relevant overlays and/or restrictions (e.g. </w:t>
            </w:r>
            <w:r w:rsidRPr="00F043FF">
              <w:rPr>
                <w:sz w:val="19"/>
                <w:szCs w:val="19"/>
                <w:lang w:val="en-US" w:eastAsia="en-US"/>
              </w:rPr>
              <w:t>Council zoning</w:t>
            </w:r>
            <w:r>
              <w:rPr>
                <w:sz w:val="19"/>
                <w:szCs w:val="19"/>
                <w:lang w:val="en-US" w:eastAsia="en-US"/>
              </w:rPr>
              <w:t xml:space="preserve"> and overlays, including </w:t>
            </w:r>
            <w:r w:rsidRPr="00F043FF">
              <w:rPr>
                <w:sz w:val="19"/>
                <w:szCs w:val="19"/>
                <w:lang w:val="en-US" w:eastAsia="en-US"/>
              </w:rPr>
              <w:t>Environmental Significant Overlays</w:t>
            </w:r>
            <w:r>
              <w:rPr>
                <w:sz w:val="19"/>
                <w:szCs w:val="19"/>
                <w:lang w:val="en-US" w:eastAsia="en-US"/>
              </w:rPr>
              <w:t xml:space="preserve"> and DWSCs).</w:t>
            </w:r>
          </w:p>
        </w:tc>
        <w:tc>
          <w:tcPr>
            <w:tcW w:w="1417" w:type="dxa"/>
            <w:vMerge/>
            <w:shd w:val="clear" w:color="auto" w:fill="auto"/>
            <w:vAlign w:val="center"/>
          </w:tcPr>
          <w:p w14:paraId="57969419"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46BC6790" w14:textId="77777777" w:rsidR="00BA5E65" w:rsidRPr="00D62BF0" w:rsidRDefault="00BA5E65" w:rsidP="006304E0">
            <w:pPr>
              <w:spacing w:before="40" w:after="40"/>
              <w:jc w:val="center"/>
              <w:rPr>
                <w:rFonts w:cs="Arial"/>
                <w:color w:val="FF0000"/>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C2D69B" w:themeFill="accent3" w:themeFillTint="99"/>
          </w:tcPr>
          <w:p w14:paraId="44DDC90B"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0B767AA6"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5B4BE900" w14:textId="0B38B918" w:rsidR="00BA5E65" w:rsidRPr="00F92563" w:rsidRDefault="00BA5E65" w:rsidP="00F92563">
            <w:pPr>
              <w:spacing w:before="40" w:after="40"/>
              <w:jc w:val="left"/>
              <w:rPr>
                <w:rFonts w:cs="Arial"/>
                <w:sz w:val="19"/>
                <w:szCs w:val="19"/>
              </w:rPr>
            </w:pPr>
          </w:p>
        </w:tc>
      </w:tr>
      <w:tr w:rsidR="00BA5E65" w:rsidRPr="00F92563" w14:paraId="5E85E2AE" w14:textId="77777777" w:rsidTr="00F92563">
        <w:tc>
          <w:tcPr>
            <w:tcW w:w="1668" w:type="dxa"/>
            <w:vMerge/>
            <w:shd w:val="clear" w:color="auto" w:fill="auto"/>
            <w:vAlign w:val="center"/>
          </w:tcPr>
          <w:p w14:paraId="6B1C6834"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3BD6713A" w14:textId="77777777" w:rsidR="00BA5E65" w:rsidRPr="00F043FF" w:rsidRDefault="00BA5E65" w:rsidP="00370F79">
            <w:pPr>
              <w:spacing w:before="60" w:after="60"/>
              <w:rPr>
                <w:sz w:val="19"/>
                <w:szCs w:val="19"/>
                <w:lang w:val="en-US" w:eastAsia="en-US"/>
              </w:rPr>
            </w:pPr>
            <w:r w:rsidRPr="00F043FF">
              <w:rPr>
                <w:sz w:val="19"/>
                <w:szCs w:val="19"/>
                <w:lang w:val="en-US" w:eastAsia="en-US"/>
              </w:rPr>
              <w:t>Type of catchment (</w:t>
            </w:r>
            <w:r>
              <w:rPr>
                <w:sz w:val="19"/>
                <w:szCs w:val="19"/>
                <w:lang w:val="en-US" w:eastAsia="en-US"/>
              </w:rPr>
              <w:t>e.g</w:t>
            </w:r>
            <w:r w:rsidRPr="00F043FF">
              <w:rPr>
                <w:sz w:val="19"/>
                <w:szCs w:val="19"/>
                <w:lang w:val="en-US" w:eastAsia="en-US"/>
              </w:rPr>
              <w:t>. potable or other special water supply catchment)</w:t>
            </w:r>
            <w:r>
              <w:rPr>
                <w:sz w:val="19"/>
                <w:szCs w:val="19"/>
                <w:lang w:val="en-US" w:eastAsia="en-US"/>
              </w:rPr>
              <w:t>.</w:t>
            </w:r>
          </w:p>
        </w:tc>
        <w:tc>
          <w:tcPr>
            <w:tcW w:w="1417" w:type="dxa"/>
            <w:vMerge/>
            <w:shd w:val="clear" w:color="auto" w:fill="auto"/>
            <w:vAlign w:val="center"/>
          </w:tcPr>
          <w:p w14:paraId="2CC28BEC" w14:textId="77777777" w:rsidR="00BA5E65" w:rsidRPr="00F043FF" w:rsidRDefault="00BA5E65" w:rsidP="00EE0720">
            <w:pPr>
              <w:spacing w:before="40" w:after="40"/>
              <w:jc w:val="center"/>
              <w:rPr>
                <w:sz w:val="19"/>
                <w:szCs w:val="19"/>
                <w:lang w:val="en-US" w:eastAsia="en-US"/>
              </w:rPr>
            </w:pPr>
          </w:p>
        </w:tc>
        <w:tc>
          <w:tcPr>
            <w:tcW w:w="861" w:type="dxa"/>
            <w:shd w:val="clear" w:color="auto" w:fill="C2D69B" w:themeFill="accent3" w:themeFillTint="99"/>
            <w:vAlign w:val="center"/>
          </w:tcPr>
          <w:p w14:paraId="3E7EAC02" w14:textId="77777777" w:rsidR="00BA5E65" w:rsidRPr="00206C2E" w:rsidRDefault="00BA5E65" w:rsidP="006304E0">
            <w:pPr>
              <w:spacing w:before="40" w:after="40"/>
              <w:jc w:val="center"/>
              <w:rPr>
                <w:rFonts w:cs="Arial"/>
                <w:color w:val="7030A0"/>
                <w:sz w:val="19"/>
                <w:szCs w:val="19"/>
              </w:rPr>
            </w:pPr>
          </w:p>
        </w:tc>
        <w:tc>
          <w:tcPr>
            <w:tcW w:w="849" w:type="dxa"/>
            <w:shd w:val="clear" w:color="auto" w:fill="auto"/>
            <w:vAlign w:val="center"/>
          </w:tcPr>
          <w:p w14:paraId="1C99A950" w14:textId="77777777" w:rsidR="00BA5E65" w:rsidRPr="00F043FF" w:rsidRDefault="00BA5E65" w:rsidP="009A5509">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C2D69B" w:themeFill="accent3" w:themeFillTint="99"/>
          </w:tcPr>
          <w:p w14:paraId="4E011AB5"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1B6A77E2" w14:textId="77777777" w:rsidR="00BA5E65" w:rsidRPr="00F92563" w:rsidRDefault="00BA5E65" w:rsidP="00F92563">
            <w:pPr>
              <w:spacing w:before="40" w:after="40"/>
              <w:jc w:val="left"/>
              <w:rPr>
                <w:rFonts w:cs="Arial"/>
                <w:sz w:val="19"/>
                <w:szCs w:val="19"/>
              </w:rPr>
            </w:pPr>
          </w:p>
        </w:tc>
      </w:tr>
      <w:tr w:rsidR="00BA5E65" w:rsidRPr="00F92563" w14:paraId="6BA82F61" w14:textId="77777777" w:rsidTr="00F92563">
        <w:tc>
          <w:tcPr>
            <w:tcW w:w="1668" w:type="dxa"/>
            <w:vMerge/>
            <w:shd w:val="clear" w:color="auto" w:fill="auto"/>
            <w:vAlign w:val="center"/>
          </w:tcPr>
          <w:p w14:paraId="51561549"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6E7B76D2" w14:textId="77777777" w:rsidR="00BA5E65" w:rsidRPr="00F043FF" w:rsidRDefault="00BA5E65" w:rsidP="00370F79">
            <w:pPr>
              <w:spacing w:before="60" w:after="60"/>
              <w:rPr>
                <w:sz w:val="19"/>
                <w:szCs w:val="19"/>
                <w:lang w:val="en-US" w:eastAsia="en-US"/>
              </w:rPr>
            </w:pPr>
            <w:r w:rsidRPr="00F043FF">
              <w:rPr>
                <w:sz w:val="19"/>
                <w:szCs w:val="19"/>
                <w:lang w:val="en-US" w:eastAsia="en-US"/>
              </w:rPr>
              <w:t>North arrow</w:t>
            </w:r>
            <w:r>
              <w:rPr>
                <w:sz w:val="19"/>
                <w:szCs w:val="19"/>
                <w:lang w:val="en-US" w:eastAsia="en-US"/>
              </w:rPr>
              <w:t>.</w:t>
            </w:r>
          </w:p>
        </w:tc>
        <w:tc>
          <w:tcPr>
            <w:tcW w:w="1417" w:type="dxa"/>
            <w:vMerge/>
            <w:shd w:val="clear" w:color="auto" w:fill="auto"/>
            <w:vAlign w:val="center"/>
          </w:tcPr>
          <w:p w14:paraId="118A464F" w14:textId="77777777" w:rsidR="00BA5E65" w:rsidRPr="00F043FF" w:rsidRDefault="00BA5E65" w:rsidP="00EE0720">
            <w:pPr>
              <w:spacing w:before="40" w:after="40"/>
              <w:jc w:val="center"/>
              <w:rPr>
                <w:sz w:val="19"/>
                <w:szCs w:val="19"/>
                <w:lang w:val="en-US" w:eastAsia="en-US"/>
              </w:rPr>
            </w:pPr>
          </w:p>
        </w:tc>
        <w:tc>
          <w:tcPr>
            <w:tcW w:w="861" w:type="dxa"/>
            <w:shd w:val="clear" w:color="auto" w:fill="C2D69B" w:themeFill="accent3" w:themeFillTint="99"/>
            <w:vAlign w:val="center"/>
          </w:tcPr>
          <w:p w14:paraId="00B80D75" w14:textId="77777777" w:rsidR="00BA5E65" w:rsidRPr="00206C2E" w:rsidRDefault="00BA5E65" w:rsidP="00D62BF0">
            <w:pPr>
              <w:spacing w:before="40" w:after="40"/>
              <w:jc w:val="center"/>
              <w:rPr>
                <w:rFonts w:cs="Arial"/>
                <w:color w:val="7030A0"/>
                <w:sz w:val="19"/>
                <w:szCs w:val="19"/>
              </w:rPr>
            </w:pPr>
          </w:p>
        </w:tc>
        <w:tc>
          <w:tcPr>
            <w:tcW w:w="849" w:type="dxa"/>
            <w:shd w:val="clear" w:color="auto" w:fill="auto"/>
          </w:tcPr>
          <w:p w14:paraId="2FE9034B" w14:textId="77777777" w:rsidR="00BA5E65" w:rsidRPr="00F043FF" w:rsidRDefault="00BA5E65" w:rsidP="00EE0720">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C2D69B" w:themeFill="accent3" w:themeFillTint="99"/>
          </w:tcPr>
          <w:p w14:paraId="19301A28"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65684190" w14:textId="77777777" w:rsidR="00BA5E65" w:rsidRPr="00F92563" w:rsidRDefault="00BA5E65" w:rsidP="00F92563">
            <w:pPr>
              <w:spacing w:before="40" w:after="40"/>
              <w:jc w:val="left"/>
              <w:rPr>
                <w:rFonts w:cs="Arial"/>
                <w:sz w:val="19"/>
                <w:szCs w:val="19"/>
              </w:rPr>
            </w:pPr>
          </w:p>
        </w:tc>
      </w:tr>
      <w:tr w:rsidR="00BA5E65" w:rsidRPr="00F92563" w14:paraId="1927E8DA" w14:textId="77777777" w:rsidTr="00F92563">
        <w:tc>
          <w:tcPr>
            <w:tcW w:w="1668" w:type="dxa"/>
            <w:vMerge/>
            <w:shd w:val="clear" w:color="auto" w:fill="auto"/>
            <w:vAlign w:val="center"/>
          </w:tcPr>
          <w:p w14:paraId="2E2E7A5A"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48188791" w14:textId="77777777" w:rsidR="00BA5E65" w:rsidRPr="007F772F" w:rsidRDefault="00BA5E65" w:rsidP="00370F79">
            <w:pPr>
              <w:spacing w:before="60" w:after="60"/>
              <w:rPr>
                <w:sz w:val="19"/>
                <w:szCs w:val="19"/>
                <w:lang w:val="en-US" w:eastAsia="en-US"/>
              </w:rPr>
            </w:pPr>
            <w:r w:rsidRPr="00F043FF">
              <w:rPr>
                <w:sz w:val="19"/>
                <w:szCs w:val="19"/>
                <w:lang w:val="en-US" w:eastAsia="en-US"/>
              </w:rPr>
              <w:t>Con</w:t>
            </w:r>
            <w:r>
              <w:rPr>
                <w:sz w:val="19"/>
                <w:szCs w:val="19"/>
                <w:lang w:val="en-US" w:eastAsia="en-US"/>
              </w:rPr>
              <w:t xml:space="preserve">tour lines </w:t>
            </w:r>
            <w:r w:rsidRPr="007F772F">
              <w:rPr>
                <w:sz w:val="19"/>
                <w:szCs w:val="19"/>
                <w:lang w:val="en-US" w:eastAsia="en-US"/>
              </w:rPr>
              <w:t>at maximum 1 in 10m intervals</w:t>
            </w:r>
            <w:r>
              <w:rPr>
                <w:sz w:val="19"/>
                <w:szCs w:val="19"/>
                <w:lang w:val="en-US" w:eastAsia="en-US"/>
              </w:rPr>
              <w:t>.</w:t>
            </w:r>
          </w:p>
          <w:p w14:paraId="70159A58" w14:textId="77777777" w:rsidR="00BA5E65" w:rsidRPr="0020078A" w:rsidRDefault="00BA5E65" w:rsidP="00370F79">
            <w:pPr>
              <w:spacing w:before="60" w:after="60"/>
              <w:rPr>
                <w:sz w:val="19"/>
                <w:szCs w:val="19"/>
                <w:lang w:val="en-US" w:eastAsia="en-US"/>
              </w:rPr>
            </w:pPr>
            <w:r>
              <w:rPr>
                <w:sz w:val="19"/>
                <w:szCs w:val="19"/>
                <w:lang w:val="en-US" w:eastAsia="en-US"/>
              </w:rPr>
              <w:t>D</w:t>
            </w:r>
            <w:r w:rsidRPr="0020078A">
              <w:rPr>
                <w:sz w:val="19"/>
                <w:szCs w:val="19"/>
                <w:lang w:val="en-US" w:eastAsia="en-US"/>
              </w:rPr>
              <w:t>irection of slope and grade.</w:t>
            </w:r>
          </w:p>
        </w:tc>
        <w:tc>
          <w:tcPr>
            <w:tcW w:w="1417" w:type="dxa"/>
            <w:vMerge/>
            <w:shd w:val="clear" w:color="auto" w:fill="auto"/>
            <w:vAlign w:val="center"/>
          </w:tcPr>
          <w:p w14:paraId="07CF058D" w14:textId="77777777" w:rsidR="00BA5E65" w:rsidRPr="00F043FF" w:rsidRDefault="00BA5E65" w:rsidP="00EE0720">
            <w:pPr>
              <w:spacing w:before="40" w:after="40"/>
              <w:jc w:val="center"/>
              <w:rPr>
                <w:sz w:val="19"/>
                <w:szCs w:val="19"/>
                <w:lang w:val="en-US" w:eastAsia="en-US"/>
              </w:rPr>
            </w:pPr>
          </w:p>
        </w:tc>
        <w:tc>
          <w:tcPr>
            <w:tcW w:w="861" w:type="dxa"/>
            <w:shd w:val="clear" w:color="auto" w:fill="C2D69B" w:themeFill="accent3" w:themeFillTint="99"/>
            <w:vAlign w:val="center"/>
          </w:tcPr>
          <w:p w14:paraId="2C14B523" w14:textId="77777777" w:rsidR="00BA5E65" w:rsidRPr="00206C2E" w:rsidRDefault="00BA5E65" w:rsidP="00D62BF0">
            <w:pPr>
              <w:spacing w:before="40" w:after="40"/>
              <w:jc w:val="center"/>
              <w:rPr>
                <w:rFonts w:cs="Arial"/>
                <w:color w:val="7030A0"/>
                <w:sz w:val="19"/>
                <w:szCs w:val="19"/>
              </w:rPr>
            </w:pPr>
          </w:p>
        </w:tc>
        <w:tc>
          <w:tcPr>
            <w:tcW w:w="849" w:type="dxa"/>
            <w:shd w:val="clear" w:color="auto" w:fill="auto"/>
            <w:vAlign w:val="center"/>
          </w:tcPr>
          <w:p w14:paraId="3175BB0F" w14:textId="77777777" w:rsidR="00BA5E65" w:rsidRPr="00F043FF" w:rsidRDefault="00BA5E65" w:rsidP="009A5509">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C2D69B" w:themeFill="accent3" w:themeFillTint="99"/>
          </w:tcPr>
          <w:p w14:paraId="0C9602E6"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71F9D9DD" w14:textId="77777777" w:rsidR="00BA5E65" w:rsidRPr="00F92563" w:rsidRDefault="00BA5E65" w:rsidP="00F92563">
            <w:pPr>
              <w:spacing w:before="40" w:after="40"/>
              <w:jc w:val="left"/>
              <w:rPr>
                <w:rFonts w:cs="Arial"/>
                <w:sz w:val="19"/>
                <w:szCs w:val="19"/>
              </w:rPr>
            </w:pPr>
          </w:p>
        </w:tc>
      </w:tr>
      <w:tr w:rsidR="00BA5E65" w:rsidRPr="00F92563" w14:paraId="74DFFD8F" w14:textId="77777777" w:rsidTr="00F92563">
        <w:tc>
          <w:tcPr>
            <w:tcW w:w="1668" w:type="dxa"/>
            <w:vMerge/>
            <w:shd w:val="clear" w:color="auto" w:fill="auto"/>
            <w:vAlign w:val="center"/>
          </w:tcPr>
          <w:p w14:paraId="2B1CA686"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052D266B" w14:textId="77777777" w:rsidR="00BA5E65" w:rsidRPr="00F043FF" w:rsidRDefault="00BA5E65" w:rsidP="00370F79">
            <w:pPr>
              <w:spacing w:before="60" w:after="60"/>
              <w:rPr>
                <w:sz w:val="19"/>
                <w:szCs w:val="19"/>
                <w:lang w:val="en-US" w:eastAsia="en-US"/>
              </w:rPr>
            </w:pPr>
            <w:r w:rsidRPr="00F043FF">
              <w:rPr>
                <w:sz w:val="19"/>
                <w:szCs w:val="19"/>
                <w:lang w:val="en-US" w:eastAsia="en-US"/>
              </w:rPr>
              <w:t>Location of soil test pits or auger holes</w:t>
            </w:r>
            <w:r>
              <w:rPr>
                <w:sz w:val="19"/>
                <w:szCs w:val="19"/>
                <w:lang w:val="en-US" w:eastAsia="en-US"/>
              </w:rPr>
              <w:t>.</w:t>
            </w:r>
          </w:p>
        </w:tc>
        <w:tc>
          <w:tcPr>
            <w:tcW w:w="1417" w:type="dxa"/>
            <w:vMerge/>
            <w:shd w:val="clear" w:color="auto" w:fill="auto"/>
            <w:vAlign w:val="center"/>
          </w:tcPr>
          <w:p w14:paraId="30279224"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791E3C8D" w14:textId="74251FFF" w:rsidR="00BA5E65" w:rsidRPr="00D62BF0" w:rsidRDefault="000C0920" w:rsidP="00D62BF0">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1805E662"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35640C81"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5A406E9A" w14:textId="77777777" w:rsidR="00BA5E65" w:rsidRPr="00F92563" w:rsidRDefault="00BA5E65" w:rsidP="00F92563">
            <w:pPr>
              <w:spacing w:before="40" w:after="40"/>
              <w:jc w:val="left"/>
              <w:rPr>
                <w:rFonts w:cs="Arial"/>
                <w:sz w:val="19"/>
                <w:szCs w:val="19"/>
              </w:rPr>
            </w:pPr>
          </w:p>
        </w:tc>
      </w:tr>
      <w:tr w:rsidR="00BA5E65" w:rsidRPr="00F92563" w14:paraId="1F2B9756" w14:textId="77777777" w:rsidTr="00F92563">
        <w:tc>
          <w:tcPr>
            <w:tcW w:w="1668" w:type="dxa"/>
            <w:vMerge/>
            <w:shd w:val="clear" w:color="auto" w:fill="auto"/>
            <w:vAlign w:val="center"/>
          </w:tcPr>
          <w:p w14:paraId="500F3B34"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735F153A" w14:textId="77777777" w:rsidR="00BA5E65" w:rsidRPr="00F043FF" w:rsidRDefault="00BA5E65" w:rsidP="00370F79">
            <w:pPr>
              <w:spacing w:before="60" w:after="60"/>
              <w:rPr>
                <w:sz w:val="19"/>
                <w:szCs w:val="19"/>
                <w:lang w:val="en-US" w:eastAsia="en-US"/>
              </w:rPr>
            </w:pPr>
            <w:r w:rsidRPr="00F043FF">
              <w:rPr>
                <w:sz w:val="19"/>
                <w:szCs w:val="19"/>
                <w:lang w:val="en-US" w:eastAsia="en-US"/>
              </w:rPr>
              <w:t xml:space="preserve">Location of any significant site features </w:t>
            </w:r>
            <w:r>
              <w:rPr>
                <w:sz w:val="19"/>
                <w:szCs w:val="19"/>
                <w:lang w:val="en-US" w:eastAsia="en-US"/>
              </w:rPr>
              <w:t>e</w:t>
            </w:r>
            <w:r w:rsidRPr="00F043FF">
              <w:rPr>
                <w:sz w:val="19"/>
                <w:szCs w:val="19"/>
                <w:lang w:val="en-US" w:eastAsia="en-US"/>
              </w:rPr>
              <w:t>.</w:t>
            </w:r>
            <w:r>
              <w:rPr>
                <w:sz w:val="19"/>
                <w:szCs w:val="19"/>
                <w:lang w:val="en-US" w:eastAsia="en-US"/>
              </w:rPr>
              <w:t>g</w:t>
            </w:r>
            <w:r w:rsidRPr="00F043FF">
              <w:rPr>
                <w:sz w:val="19"/>
                <w:szCs w:val="19"/>
                <w:lang w:val="en-US" w:eastAsia="en-US"/>
              </w:rPr>
              <w:t>. rock outcrops or waterlogged regions</w:t>
            </w:r>
            <w:r>
              <w:rPr>
                <w:sz w:val="19"/>
                <w:szCs w:val="19"/>
                <w:lang w:val="en-US" w:eastAsia="en-US"/>
              </w:rPr>
              <w:t>.</w:t>
            </w:r>
          </w:p>
        </w:tc>
        <w:tc>
          <w:tcPr>
            <w:tcW w:w="1417" w:type="dxa"/>
            <w:vMerge/>
            <w:shd w:val="clear" w:color="auto" w:fill="auto"/>
            <w:vAlign w:val="center"/>
          </w:tcPr>
          <w:p w14:paraId="21BE3C05"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1A115FAA" w14:textId="2BF8A767" w:rsidR="00BA5E65" w:rsidRPr="00D62BF0" w:rsidRDefault="00E40718" w:rsidP="00206C2E">
            <w:pPr>
              <w:spacing w:before="40" w:after="40"/>
              <w:jc w:val="center"/>
              <w:rPr>
                <w:rFonts w:cs="Arial"/>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C2D69B" w:themeFill="accent3" w:themeFillTint="99"/>
          </w:tcPr>
          <w:p w14:paraId="278FBA0D"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4FE14E87" w14:textId="5B9CDDDF"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118E67AA" w14:textId="304CADC2" w:rsidR="00BA5E65" w:rsidRPr="00F92563" w:rsidRDefault="00BA5E65" w:rsidP="00F92563">
            <w:pPr>
              <w:spacing w:before="40" w:after="40"/>
              <w:jc w:val="left"/>
              <w:rPr>
                <w:rFonts w:cs="Arial"/>
                <w:sz w:val="19"/>
                <w:szCs w:val="19"/>
              </w:rPr>
            </w:pPr>
          </w:p>
        </w:tc>
      </w:tr>
      <w:tr w:rsidR="00BA5E65" w:rsidRPr="00F92563" w14:paraId="5D695C95" w14:textId="77777777" w:rsidTr="00F92563">
        <w:tc>
          <w:tcPr>
            <w:tcW w:w="1668" w:type="dxa"/>
            <w:vMerge/>
            <w:shd w:val="clear" w:color="auto" w:fill="auto"/>
            <w:vAlign w:val="center"/>
          </w:tcPr>
          <w:p w14:paraId="66598905"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13EA694C" w14:textId="77777777" w:rsidR="00BA5E65" w:rsidRPr="00F043FF" w:rsidRDefault="00BA5E65" w:rsidP="00370F79">
            <w:pPr>
              <w:spacing w:before="60" w:after="60"/>
              <w:rPr>
                <w:sz w:val="19"/>
                <w:szCs w:val="19"/>
                <w:lang w:val="en-US" w:eastAsia="en-US"/>
              </w:rPr>
            </w:pPr>
            <w:r w:rsidRPr="00F043FF">
              <w:rPr>
                <w:sz w:val="19"/>
                <w:szCs w:val="19"/>
                <w:lang w:val="en-US" w:eastAsia="en-US"/>
              </w:rPr>
              <w:t>Location of intermittent and permanent surface waterways (dams, creeks, reservoirs and springs)</w:t>
            </w:r>
            <w:r>
              <w:rPr>
                <w:sz w:val="19"/>
                <w:szCs w:val="19"/>
                <w:lang w:val="en-US" w:eastAsia="en-US"/>
              </w:rPr>
              <w:t>.</w:t>
            </w:r>
          </w:p>
        </w:tc>
        <w:tc>
          <w:tcPr>
            <w:tcW w:w="1417" w:type="dxa"/>
            <w:vMerge/>
            <w:shd w:val="clear" w:color="auto" w:fill="auto"/>
            <w:vAlign w:val="center"/>
          </w:tcPr>
          <w:p w14:paraId="22D65257"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1321A342" w14:textId="766B3D39" w:rsidR="00BA5E65" w:rsidRPr="00746F96" w:rsidRDefault="00746F96" w:rsidP="00D62BF0">
            <w:pPr>
              <w:spacing w:before="40" w:after="40"/>
              <w:jc w:val="center"/>
              <w:rPr>
                <w:rFonts w:cs="Arial"/>
                <w:sz w:val="20"/>
                <w:szCs w:val="19"/>
              </w:rPr>
            </w:pPr>
            <w:r w:rsidRPr="00746F96">
              <w:rPr>
                <w:rFonts w:cs="Arial"/>
                <w:color w:val="000000" w:themeColor="text1"/>
                <w:sz w:val="20"/>
                <w:szCs w:val="19"/>
              </w:rPr>
              <w:t>NA</w:t>
            </w:r>
          </w:p>
        </w:tc>
        <w:tc>
          <w:tcPr>
            <w:tcW w:w="849" w:type="dxa"/>
            <w:shd w:val="clear" w:color="auto" w:fill="C2D69B" w:themeFill="accent3" w:themeFillTint="99"/>
            <w:vAlign w:val="center"/>
          </w:tcPr>
          <w:p w14:paraId="0C80D1AD" w14:textId="7C7315AB" w:rsidR="00BA5E65" w:rsidRPr="00746F96" w:rsidRDefault="00BA5E65" w:rsidP="009A5509">
            <w:pPr>
              <w:spacing w:before="40" w:after="40"/>
              <w:jc w:val="center"/>
              <w:rPr>
                <w:rFonts w:cs="Arial"/>
                <w:b/>
                <w:sz w:val="20"/>
                <w:szCs w:val="19"/>
              </w:rPr>
            </w:pPr>
          </w:p>
        </w:tc>
        <w:tc>
          <w:tcPr>
            <w:tcW w:w="1135" w:type="dxa"/>
            <w:gridSpan w:val="2"/>
            <w:shd w:val="clear" w:color="auto" w:fill="C2D69B" w:themeFill="accent3" w:themeFillTint="99"/>
          </w:tcPr>
          <w:p w14:paraId="44F8A440"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11C21341" w14:textId="404B3CF8" w:rsidR="00BA5E65" w:rsidRPr="00F92563" w:rsidRDefault="00BA5E65" w:rsidP="00F92563">
            <w:pPr>
              <w:spacing w:before="40" w:after="40"/>
              <w:jc w:val="left"/>
              <w:rPr>
                <w:rFonts w:cs="Arial"/>
                <w:sz w:val="19"/>
                <w:szCs w:val="19"/>
              </w:rPr>
            </w:pPr>
          </w:p>
        </w:tc>
      </w:tr>
      <w:tr w:rsidR="00BA5E65" w:rsidRPr="00F92563" w14:paraId="31AFBEF6" w14:textId="77777777" w:rsidTr="00F92563">
        <w:tc>
          <w:tcPr>
            <w:tcW w:w="1668" w:type="dxa"/>
            <w:vMerge/>
            <w:shd w:val="clear" w:color="auto" w:fill="auto"/>
            <w:vAlign w:val="center"/>
          </w:tcPr>
          <w:p w14:paraId="2E11B445"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783D835E" w14:textId="757F8A3E" w:rsidR="00BA5E65" w:rsidRPr="00F043FF" w:rsidRDefault="00BA5E65" w:rsidP="00370F79">
            <w:pPr>
              <w:spacing w:before="60" w:after="60"/>
              <w:rPr>
                <w:sz w:val="19"/>
                <w:szCs w:val="19"/>
                <w:lang w:val="en-US" w:eastAsia="en-US"/>
              </w:rPr>
            </w:pPr>
            <w:r w:rsidRPr="00F043FF">
              <w:rPr>
                <w:sz w:val="19"/>
                <w:szCs w:val="19"/>
                <w:lang w:val="en-US" w:eastAsia="en-US"/>
              </w:rPr>
              <w:t>Location of 1% and 5% Annual Exceedance Probability flood level contours (if applicable)</w:t>
            </w:r>
            <w:r>
              <w:rPr>
                <w:sz w:val="19"/>
                <w:szCs w:val="19"/>
                <w:lang w:val="en-US" w:eastAsia="en-US"/>
              </w:rPr>
              <w:t>.</w:t>
            </w:r>
          </w:p>
        </w:tc>
        <w:tc>
          <w:tcPr>
            <w:tcW w:w="1417" w:type="dxa"/>
            <w:vMerge/>
            <w:shd w:val="clear" w:color="auto" w:fill="auto"/>
            <w:vAlign w:val="center"/>
          </w:tcPr>
          <w:p w14:paraId="6AE5B837" w14:textId="77777777" w:rsidR="00BA5E65" w:rsidRPr="00F043FF" w:rsidRDefault="00BA5E65" w:rsidP="00EE0720">
            <w:pPr>
              <w:spacing w:before="40" w:after="40"/>
              <w:jc w:val="center"/>
              <w:rPr>
                <w:sz w:val="19"/>
                <w:szCs w:val="19"/>
                <w:lang w:val="en-US" w:eastAsia="en-US"/>
              </w:rPr>
            </w:pPr>
          </w:p>
        </w:tc>
        <w:tc>
          <w:tcPr>
            <w:tcW w:w="861" w:type="dxa"/>
            <w:shd w:val="clear" w:color="auto" w:fill="C2D69B" w:themeFill="accent3" w:themeFillTint="99"/>
            <w:vAlign w:val="center"/>
          </w:tcPr>
          <w:p w14:paraId="09D8F49E" w14:textId="77777777" w:rsidR="00BA5E65" w:rsidRPr="00746F96" w:rsidRDefault="00BA5E65" w:rsidP="00D62BF0">
            <w:pPr>
              <w:spacing w:before="40" w:after="40"/>
              <w:jc w:val="center"/>
              <w:rPr>
                <w:rFonts w:cs="Arial"/>
                <w:sz w:val="20"/>
                <w:szCs w:val="19"/>
              </w:rPr>
            </w:pPr>
          </w:p>
        </w:tc>
        <w:tc>
          <w:tcPr>
            <w:tcW w:w="849" w:type="dxa"/>
            <w:shd w:val="clear" w:color="auto" w:fill="auto"/>
            <w:vAlign w:val="center"/>
          </w:tcPr>
          <w:p w14:paraId="632D14C2" w14:textId="5D81B850" w:rsidR="00BA5E65" w:rsidRPr="00746F96" w:rsidRDefault="00746F96" w:rsidP="009A5509">
            <w:pPr>
              <w:spacing w:before="40" w:after="40"/>
              <w:jc w:val="center"/>
              <w:rPr>
                <w:rFonts w:cs="Arial"/>
                <w:b/>
                <w:sz w:val="20"/>
                <w:szCs w:val="19"/>
              </w:rPr>
            </w:pPr>
            <w:r w:rsidRPr="00746F96">
              <w:rPr>
                <w:rFonts w:cs="Arial"/>
                <w:color w:val="000000" w:themeColor="text1"/>
                <w:sz w:val="20"/>
                <w:szCs w:val="19"/>
              </w:rPr>
              <w:t>NA</w:t>
            </w:r>
          </w:p>
        </w:tc>
        <w:tc>
          <w:tcPr>
            <w:tcW w:w="1135" w:type="dxa"/>
            <w:gridSpan w:val="2"/>
            <w:shd w:val="clear" w:color="auto" w:fill="C2D69B" w:themeFill="accent3" w:themeFillTint="99"/>
          </w:tcPr>
          <w:p w14:paraId="53823BA1"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46367192" w14:textId="216ED6AE" w:rsidR="00BA5E65" w:rsidRPr="00F92563" w:rsidRDefault="00BA5E65" w:rsidP="00F92563">
            <w:pPr>
              <w:spacing w:before="40" w:after="40"/>
              <w:jc w:val="left"/>
              <w:rPr>
                <w:rFonts w:cs="Arial"/>
                <w:sz w:val="19"/>
                <w:szCs w:val="19"/>
              </w:rPr>
            </w:pPr>
          </w:p>
        </w:tc>
      </w:tr>
      <w:tr w:rsidR="00BA5E65" w:rsidRPr="00F92563" w14:paraId="67477EFC" w14:textId="77777777" w:rsidTr="00F92563">
        <w:tc>
          <w:tcPr>
            <w:tcW w:w="1668" w:type="dxa"/>
            <w:vMerge/>
            <w:shd w:val="clear" w:color="auto" w:fill="auto"/>
            <w:vAlign w:val="center"/>
          </w:tcPr>
          <w:p w14:paraId="3E3DC3CD"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628D608B" w14:textId="77777777" w:rsidR="00BA5E65" w:rsidRPr="00F043FF" w:rsidRDefault="00BA5E65" w:rsidP="00370F79">
            <w:pPr>
              <w:spacing w:before="60" w:after="60"/>
              <w:rPr>
                <w:sz w:val="19"/>
                <w:szCs w:val="19"/>
                <w:lang w:val="en-US" w:eastAsia="en-US"/>
              </w:rPr>
            </w:pPr>
            <w:r>
              <w:rPr>
                <w:sz w:val="19"/>
                <w:szCs w:val="19"/>
                <w:lang w:val="en-US" w:eastAsia="en-US"/>
              </w:rPr>
              <w:t>Location of groundwater bores on the site and adjacent properties.</w:t>
            </w:r>
          </w:p>
        </w:tc>
        <w:tc>
          <w:tcPr>
            <w:tcW w:w="1417" w:type="dxa"/>
            <w:vMerge/>
            <w:shd w:val="clear" w:color="auto" w:fill="auto"/>
            <w:vAlign w:val="center"/>
          </w:tcPr>
          <w:p w14:paraId="64BDA2DD" w14:textId="77777777" w:rsidR="00BA5E65" w:rsidRPr="00F043FF" w:rsidRDefault="00BA5E65" w:rsidP="00EE0720">
            <w:pPr>
              <w:spacing w:before="40" w:after="40"/>
              <w:jc w:val="center"/>
              <w:rPr>
                <w:rFonts w:cs="Arial"/>
                <w:b/>
                <w:sz w:val="19"/>
                <w:szCs w:val="19"/>
              </w:rPr>
            </w:pPr>
          </w:p>
        </w:tc>
        <w:tc>
          <w:tcPr>
            <w:tcW w:w="861" w:type="dxa"/>
            <w:shd w:val="clear" w:color="auto" w:fill="C2D69B" w:themeFill="accent3" w:themeFillTint="99"/>
            <w:vAlign w:val="center"/>
          </w:tcPr>
          <w:p w14:paraId="5A1DE77A" w14:textId="77777777" w:rsidR="00BA5E65" w:rsidRPr="00746F96" w:rsidRDefault="00BA5E65" w:rsidP="00D62BF0">
            <w:pPr>
              <w:spacing w:before="40" w:after="40"/>
              <w:jc w:val="center"/>
              <w:rPr>
                <w:rFonts w:cs="Arial"/>
                <w:sz w:val="20"/>
                <w:szCs w:val="19"/>
              </w:rPr>
            </w:pPr>
          </w:p>
        </w:tc>
        <w:tc>
          <w:tcPr>
            <w:tcW w:w="849" w:type="dxa"/>
            <w:shd w:val="clear" w:color="auto" w:fill="auto"/>
            <w:vAlign w:val="center"/>
          </w:tcPr>
          <w:p w14:paraId="48462270" w14:textId="28E3A55A" w:rsidR="00BA5E65" w:rsidRPr="00746F96" w:rsidRDefault="00746F96" w:rsidP="009A5509">
            <w:pPr>
              <w:spacing w:before="40" w:after="40"/>
              <w:jc w:val="center"/>
              <w:rPr>
                <w:rFonts w:cs="Arial"/>
                <w:b/>
                <w:sz w:val="20"/>
                <w:szCs w:val="19"/>
              </w:rPr>
            </w:pPr>
            <w:r w:rsidRPr="00746F96">
              <w:rPr>
                <w:rFonts w:cs="Arial"/>
                <w:color w:val="000000" w:themeColor="text1"/>
                <w:sz w:val="20"/>
                <w:szCs w:val="19"/>
              </w:rPr>
              <w:t>NA</w:t>
            </w:r>
          </w:p>
        </w:tc>
        <w:tc>
          <w:tcPr>
            <w:tcW w:w="1135" w:type="dxa"/>
            <w:gridSpan w:val="2"/>
            <w:shd w:val="clear" w:color="auto" w:fill="C2D69B" w:themeFill="accent3" w:themeFillTint="99"/>
          </w:tcPr>
          <w:p w14:paraId="45A40AD6"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4140A004" w14:textId="342E89DC" w:rsidR="00BA5E65" w:rsidRPr="00F92563" w:rsidRDefault="00BA5E65" w:rsidP="00F92563">
            <w:pPr>
              <w:spacing w:before="40" w:after="40"/>
              <w:jc w:val="left"/>
              <w:rPr>
                <w:rFonts w:cs="Arial"/>
                <w:sz w:val="19"/>
                <w:szCs w:val="19"/>
              </w:rPr>
            </w:pPr>
          </w:p>
        </w:tc>
      </w:tr>
      <w:tr w:rsidR="00BA5E65" w:rsidRPr="00F92563" w14:paraId="46116B61" w14:textId="77777777" w:rsidTr="00F92563">
        <w:tc>
          <w:tcPr>
            <w:tcW w:w="1668" w:type="dxa"/>
            <w:vMerge/>
            <w:shd w:val="clear" w:color="auto" w:fill="auto"/>
            <w:vAlign w:val="center"/>
          </w:tcPr>
          <w:p w14:paraId="3CDF78F7"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64307964" w14:textId="77777777" w:rsidR="00BA5E65" w:rsidRPr="00F043FF" w:rsidRDefault="00BA5E65" w:rsidP="00370F79">
            <w:pPr>
              <w:spacing w:before="60" w:after="60"/>
              <w:rPr>
                <w:sz w:val="19"/>
                <w:szCs w:val="19"/>
                <w:lang w:val="en-US" w:eastAsia="en-US"/>
              </w:rPr>
            </w:pPr>
            <w:r w:rsidRPr="00F043FF">
              <w:rPr>
                <w:sz w:val="19"/>
                <w:szCs w:val="19"/>
                <w:lang w:val="en-US" w:eastAsia="en-US"/>
              </w:rPr>
              <w:t>Vegetation cover (can use aerial image as base map)</w:t>
            </w:r>
            <w:r>
              <w:rPr>
                <w:sz w:val="19"/>
                <w:szCs w:val="19"/>
                <w:lang w:val="en-US" w:eastAsia="en-US"/>
              </w:rPr>
              <w:t>.</w:t>
            </w:r>
          </w:p>
        </w:tc>
        <w:tc>
          <w:tcPr>
            <w:tcW w:w="1417" w:type="dxa"/>
            <w:vMerge/>
            <w:shd w:val="clear" w:color="auto" w:fill="auto"/>
            <w:vAlign w:val="center"/>
          </w:tcPr>
          <w:p w14:paraId="32ADCD1E" w14:textId="77777777" w:rsidR="00BA5E65" w:rsidRPr="00F043FF" w:rsidRDefault="00BA5E65" w:rsidP="00EE0720">
            <w:pPr>
              <w:spacing w:before="40" w:after="40"/>
              <w:jc w:val="center"/>
              <w:rPr>
                <w:sz w:val="19"/>
                <w:szCs w:val="19"/>
                <w:lang w:val="en-US" w:eastAsia="en-US"/>
              </w:rPr>
            </w:pPr>
          </w:p>
        </w:tc>
        <w:tc>
          <w:tcPr>
            <w:tcW w:w="861" w:type="dxa"/>
            <w:shd w:val="clear" w:color="auto" w:fill="C2D69B" w:themeFill="accent3" w:themeFillTint="99"/>
          </w:tcPr>
          <w:p w14:paraId="50A2BEEE" w14:textId="77777777" w:rsidR="00BA5E65" w:rsidRPr="00F043FF" w:rsidRDefault="00BA5E65" w:rsidP="00EE0720">
            <w:pPr>
              <w:spacing w:before="40" w:after="40"/>
              <w:jc w:val="center"/>
              <w:rPr>
                <w:rFonts w:cs="Arial"/>
                <w:b/>
                <w:sz w:val="19"/>
                <w:szCs w:val="19"/>
              </w:rPr>
            </w:pPr>
          </w:p>
        </w:tc>
        <w:tc>
          <w:tcPr>
            <w:tcW w:w="849" w:type="dxa"/>
            <w:shd w:val="clear" w:color="auto" w:fill="auto"/>
          </w:tcPr>
          <w:p w14:paraId="0E8391CC" w14:textId="51FEF167" w:rsidR="00BA5E65" w:rsidRPr="00F043FF" w:rsidRDefault="000C0920" w:rsidP="00EE0720">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C2D69B" w:themeFill="accent3" w:themeFillTint="99"/>
          </w:tcPr>
          <w:p w14:paraId="687CF0B6"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1C2B5966" w14:textId="77777777" w:rsidR="00BA5E65" w:rsidRPr="00F92563" w:rsidRDefault="00BA5E65" w:rsidP="00F92563">
            <w:pPr>
              <w:spacing w:before="40" w:after="40"/>
              <w:jc w:val="left"/>
              <w:rPr>
                <w:rFonts w:cs="Arial"/>
                <w:sz w:val="19"/>
                <w:szCs w:val="19"/>
              </w:rPr>
            </w:pPr>
          </w:p>
        </w:tc>
      </w:tr>
      <w:tr w:rsidR="00BA5E65" w:rsidRPr="00F92563" w14:paraId="2F7CC4F8" w14:textId="77777777" w:rsidTr="00F92563">
        <w:tc>
          <w:tcPr>
            <w:tcW w:w="1668" w:type="dxa"/>
            <w:vMerge/>
            <w:shd w:val="clear" w:color="auto" w:fill="auto"/>
            <w:vAlign w:val="center"/>
          </w:tcPr>
          <w:p w14:paraId="25515376"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3BFBACEF" w14:textId="3111D8A3" w:rsidR="00BA5E65" w:rsidRPr="00F043FF" w:rsidRDefault="00BA5E65" w:rsidP="008F6073">
            <w:pPr>
              <w:spacing w:before="60" w:after="60"/>
              <w:rPr>
                <w:sz w:val="19"/>
                <w:szCs w:val="19"/>
                <w:lang w:val="en-US" w:eastAsia="en-US"/>
              </w:rPr>
            </w:pPr>
            <w:r w:rsidRPr="00F043FF">
              <w:rPr>
                <w:sz w:val="19"/>
                <w:szCs w:val="19"/>
                <w:lang w:val="en-US" w:eastAsia="en-US"/>
              </w:rPr>
              <w:t>Relevant setback distances</w:t>
            </w:r>
            <w:r>
              <w:rPr>
                <w:sz w:val="19"/>
                <w:szCs w:val="19"/>
                <w:lang w:val="en-US" w:eastAsia="en-US"/>
              </w:rPr>
              <w:t xml:space="preserve"> as per Table 5 E</w:t>
            </w:r>
            <w:r w:rsidR="008F6073">
              <w:rPr>
                <w:sz w:val="19"/>
                <w:szCs w:val="19"/>
                <w:lang w:val="en-US" w:eastAsia="en-US"/>
              </w:rPr>
              <w:t>PA Code of Practice</w:t>
            </w:r>
            <w:r>
              <w:rPr>
                <w:sz w:val="19"/>
                <w:szCs w:val="19"/>
                <w:lang w:val="en-US" w:eastAsia="en-US"/>
              </w:rPr>
              <w:t xml:space="preserve">. </w:t>
            </w:r>
          </w:p>
        </w:tc>
        <w:tc>
          <w:tcPr>
            <w:tcW w:w="1417" w:type="dxa"/>
            <w:vMerge/>
            <w:shd w:val="clear" w:color="auto" w:fill="auto"/>
            <w:vAlign w:val="center"/>
          </w:tcPr>
          <w:p w14:paraId="41262936"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7007D508" w14:textId="0F4893C8" w:rsidR="00BA5E65" w:rsidRPr="00206C2E" w:rsidRDefault="000C0920" w:rsidP="00206C2E">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77847AA1"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306173E4"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25A7BFFB" w14:textId="77777777" w:rsidR="00BA5E65" w:rsidRPr="00F92563" w:rsidRDefault="00BA5E65" w:rsidP="00F92563">
            <w:pPr>
              <w:spacing w:before="40" w:after="40"/>
              <w:jc w:val="left"/>
              <w:rPr>
                <w:rFonts w:cs="Arial"/>
                <w:sz w:val="19"/>
                <w:szCs w:val="19"/>
              </w:rPr>
            </w:pPr>
          </w:p>
        </w:tc>
      </w:tr>
      <w:tr w:rsidR="00BA5E65" w:rsidRPr="00F92563" w14:paraId="6BA2B501" w14:textId="77777777" w:rsidTr="00F92563">
        <w:tc>
          <w:tcPr>
            <w:tcW w:w="1668" w:type="dxa"/>
            <w:vMerge/>
            <w:shd w:val="clear" w:color="auto" w:fill="auto"/>
            <w:vAlign w:val="center"/>
          </w:tcPr>
          <w:p w14:paraId="609D2E31"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0901EE50" w14:textId="77777777" w:rsidR="00BA5E65" w:rsidRPr="00F043FF" w:rsidRDefault="00BA5E65" w:rsidP="00370F79">
            <w:pPr>
              <w:spacing w:before="60" w:after="60"/>
              <w:rPr>
                <w:sz w:val="19"/>
                <w:szCs w:val="19"/>
                <w:lang w:val="en-US" w:eastAsia="en-US"/>
              </w:rPr>
            </w:pPr>
            <w:r w:rsidRPr="00F043FF">
              <w:rPr>
                <w:sz w:val="19"/>
                <w:szCs w:val="19"/>
                <w:lang w:val="en-US" w:eastAsia="en-US"/>
              </w:rPr>
              <w:t>Loca</w:t>
            </w:r>
            <w:r>
              <w:rPr>
                <w:sz w:val="19"/>
                <w:szCs w:val="19"/>
                <w:lang w:val="en-US" w:eastAsia="en-US"/>
              </w:rPr>
              <w:t>tion</w:t>
            </w:r>
            <w:r w:rsidRPr="00F043FF">
              <w:rPr>
                <w:sz w:val="19"/>
                <w:szCs w:val="19"/>
                <w:lang w:val="en-US" w:eastAsia="en-US"/>
              </w:rPr>
              <w:t xml:space="preserve"> of </w:t>
            </w:r>
            <w:r>
              <w:rPr>
                <w:sz w:val="19"/>
                <w:szCs w:val="19"/>
                <w:lang w:val="en-US" w:eastAsia="en-US"/>
              </w:rPr>
              <w:t>existing</w:t>
            </w:r>
            <w:r w:rsidRPr="00F043FF">
              <w:rPr>
                <w:sz w:val="19"/>
                <w:szCs w:val="19"/>
                <w:lang w:val="en-US" w:eastAsia="en-US"/>
              </w:rPr>
              <w:t xml:space="preserve"> and proposed buildings, sheds, driveways, paths and any other improvements.</w:t>
            </w:r>
          </w:p>
        </w:tc>
        <w:tc>
          <w:tcPr>
            <w:tcW w:w="1417" w:type="dxa"/>
            <w:vMerge/>
            <w:shd w:val="clear" w:color="auto" w:fill="auto"/>
            <w:vAlign w:val="center"/>
          </w:tcPr>
          <w:p w14:paraId="2A2024BE"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2E2E50E9" w14:textId="3802EAA7" w:rsidR="00BA5E65" w:rsidRPr="00206C2E" w:rsidRDefault="000C0920" w:rsidP="00206C2E">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41E2C3DA"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3380476E"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5B411A81" w14:textId="77777777" w:rsidR="00BA5E65" w:rsidRPr="00F92563" w:rsidRDefault="00BA5E65" w:rsidP="00F92563">
            <w:pPr>
              <w:spacing w:before="40" w:after="40"/>
              <w:jc w:val="left"/>
              <w:rPr>
                <w:rFonts w:cs="Arial"/>
                <w:sz w:val="19"/>
                <w:szCs w:val="19"/>
              </w:rPr>
            </w:pPr>
          </w:p>
        </w:tc>
      </w:tr>
      <w:tr w:rsidR="00BA5E65" w:rsidRPr="00F92563" w14:paraId="46E9B8FE" w14:textId="77777777" w:rsidTr="00F92563">
        <w:tc>
          <w:tcPr>
            <w:tcW w:w="1668" w:type="dxa"/>
            <w:vMerge/>
            <w:shd w:val="clear" w:color="auto" w:fill="auto"/>
            <w:vAlign w:val="center"/>
          </w:tcPr>
          <w:p w14:paraId="5C06E804"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0FFFB6A6" w14:textId="77777777" w:rsidR="00BA5E65" w:rsidRPr="00F043FF" w:rsidRDefault="00BA5E65" w:rsidP="00370F79">
            <w:pPr>
              <w:spacing w:before="60" w:after="60"/>
              <w:rPr>
                <w:sz w:val="19"/>
                <w:szCs w:val="19"/>
                <w:lang w:val="en-US" w:eastAsia="en-US"/>
              </w:rPr>
            </w:pPr>
            <w:r w:rsidRPr="00F043FF">
              <w:rPr>
                <w:sz w:val="19"/>
                <w:szCs w:val="19"/>
                <w:lang w:val="en-US" w:eastAsia="en-US"/>
              </w:rPr>
              <w:t>Available effluent management area</w:t>
            </w:r>
            <w:r>
              <w:rPr>
                <w:sz w:val="19"/>
                <w:szCs w:val="19"/>
                <w:lang w:val="en-US" w:eastAsia="en-US"/>
              </w:rPr>
              <w:t>(s).</w:t>
            </w:r>
          </w:p>
        </w:tc>
        <w:tc>
          <w:tcPr>
            <w:tcW w:w="1417" w:type="dxa"/>
            <w:vMerge/>
            <w:shd w:val="clear" w:color="auto" w:fill="auto"/>
            <w:vAlign w:val="center"/>
          </w:tcPr>
          <w:p w14:paraId="600EC5EF" w14:textId="77777777" w:rsidR="00BA5E65" w:rsidRPr="00F043FF" w:rsidRDefault="00BA5E65" w:rsidP="00EE0720">
            <w:pPr>
              <w:spacing w:before="40" w:after="40"/>
              <w:jc w:val="center"/>
              <w:rPr>
                <w:sz w:val="19"/>
                <w:szCs w:val="19"/>
                <w:lang w:val="en-US" w:eastAsia="en-US"/>
              </w:rPr>
            </w:pPr>
          </w:p>
        </w:tc>
        <w:tc>
          <w:tcPr>
            <w:tcW w:w="861" w:type="dxa"/>
            <w:shd w:val="clear" w:color="auto" w:fill="C2D69B" w:themeFill="accent3" w:themeFillTint="99"/>
            <w:vAlign w:val="center"/>
          </w:tcPr>
          <w:p w14:paraId="31CC548A" w14:textId="77777777" w:rsidR="00BA5E65" w:rsidRPr="00206C2E" w:rsidRDefault="00BA5E65" w:rsidP="00206C2E">
            <w:pPr>
              <w:spacing w:before="40" w:after="40"/>
              <w:jc w:val="center"/>
              <w:rPr>
                <w:rFonts w:cs="Arial"/>
                <w:sz w:val="19"/>
                <w:szCs w:val="19"/>
              </w:rPr>
            </w:pPr>
          </w:p>
        </w:tc>
        <w:tc>
          <w:tcPr>
            <w:tcW w:w="849" w:type="dxa"/>
            <w:shd w:val="clear" w:color="auto" w:fill="auto"/>
          </w:tcPr>
          <w:p w14:paraId="06D40F7F" w14:textId="77777777" w:rsidR="00BA5E65" w:rsidRPr="00F043FF" w:rsidRDefault="00BA5E65" w:rsidP="00EE0720">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1135" w:type="dxa"/>
            <w:gridSpan w:val="2"/>
            <w:shd w:val="clear" w:color="auto" w:fill="C2D69B" w:themeFill="accent3" w:themeFillTint="99"/>
          </w:tcPr>
          <w:p w14:paraId="10633B0E"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49DD393D" w14:textId="28438338" w:rsidR="00BA5E65" w:rsidRPr="00F92563" w:rsidRDefault="00BA5E65" w:rsidP="00F92563">
            <w:pPr>
              <w:spacing w:before="40" w:after="40"/>
              <w:jc w:val="left"/>
              <w:rPr>
                <w:rFonts w:cs="Arial"/>
                <w:sz w:val="19"/>
                <w:szCs w:val="19"/>
              </w:rPr>
            </w:pPr>
          </w:p>
        </w:tc>
      </w:tr>
      <w:tr w:rsidR="00BA5E65" w:rsidRPr="00F92563" w14:paraId="6AA3DAFA" w14:textId="77777777" w:rsidTr="00F92563">
        <w:tc>
          <w:tcPr>
            <w:tcW w:w="1668" w:type="dxa"/>
            <w:vMerge/>
            <w:shd w:val="clear" w:color="auto" w:fill="auto"/>
            <w:vAlign w:val="center"/>
          </w:tcPr>
          <w:p w14:paraId="0F6ACE54"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0F7A2F21" w14:textId="77777777" w:rsidR="00BA5E65" w:rsidRPr="00F043FF" w:rsidRDefault="00BA5E65" w:rsidP="00370F79">
            <w:pPr>
              <w:spacing w:before="60" w:after="60"/>
              <w:rPr>
                <w:sz w:val="19"/>
                <w:szCs w:val="19"/>
                <w:lang w:val="en-US" w:eastAsia="en-US"/>
              </w:rPr>
            </w:pPr>
            <w:r w:rsidRPr="00F043FF">
              <w:rPr>
                <w:sz w:val="19"/>
                <w:szCs w:val="19"/>
                <w:lang w:val="en-US" w:eastAsia="en-US"/>
              </w:rPr>
              <w:t>Location of proposed land application area (sized to scale)</w:t>
            </w:r>
            <w:r>
              <w:rPr>
                <w:sz w:val="19"/>
                <w:szCs w:val="19"/>
                <w:lang w:val="en-US" w:eastAsia="en-US"/>
              </w:rPr>
              <w:t>.</w:t>
            </w:r>
          </w:p>
        </w:tc>
        <w:tc>
          <w:tcPr>
            <w:tcW w:w="1417" w:type="dxa"/>
            <w:vMerge/>
            <w:shd w:val="clear" w:color="auto" w:fill="auto"/>
            <w:vAlign w:val="center"/>
          </w:tcPr>
          <w:p w14:paraId="5D6ECAD2"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7E67BF37" w14:textId="4F8D171F" w:rsidR="00BA5E65" w:rsidRPr="00206C2E" w:rsidRDefault="000C0920" w:rsidP="00206C2E">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6D1F9484"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6F918FC0"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3E44A612" w14:textId="410DB0B1" w:rsidR="00BA5E65" w:rsidRPr="00F92563" w:rsidRDefault="00BA5E65" w:rsidP="00F92563">
            <w:pPr>
              <w:spacing w:before="40" w:after="40"/>
              <w:jc w:val="left"/>
              <w:rPr>
                <w:rFonts w:cs="Arial"/>
                <w:sz w:val="19"/>
                <w:szCs w:val="19"/>
              </w:rPr>
            </w:pPr>
          </w:p>
        </w:tc>
      </w:tr>
      <w:tr w:rsidR="00BA5E65" w:rsidRPr="00F92563" w14:paraId="2CF921D0" w14:textId="77777777" w:rsidTr="00F92563">
        <w:tc>
          <w:tcPr>
            <w:tcW w:w="1668" w:type="dxa"/>
            <w:vMerge/>
            <w:shd w:val="clear" w:color="auto" w:fill="auto"/>
            <w:vAlign w:val="center"/>
          </w:tcPr>
          <w:p w14:paraId="2B148BE1"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4E46EF29" w14:textId="77777777" w:rsidR="00BA5E65" w:rsidRPr="00F043FF" w:rsidRDefault="00BA5E65" w:rsidP="00370F79">
            <w:pPr>
              <w:spacing w:before="60" w:after="60"/>
              <w:rPr>
                <w:sz w:val="19"/>
                <w:szCs w:val="19"/>
                <w:lang w:val="en-US" w:eastAsia="en-US"/>
              </w:rPr>
            </w:pPr>
            <w:r>
              <w:rPr>
                <w:sz w:val="19"/>
                <w:szCs w:val="19"/>
                <w:lang w:val="en-US" w:eastAsia="en-US"/>
              </w:rPr>
              <w:t xml:space="preserve">Location of proposed stormwater cut-off drains adjacent to the land application area. </w:t>
            </w:r>
          </w:p>
        </w:tc>
        <w:tc>
          <w:tcPr>
            <w:tcW w:w="1417" w:type="dxa"/>
            <w:vMerge/>
            <w:shd w:val="clear" w:color="auto" w:fill="auto"/>
            <w:vAlign w:val="center"/>
          </w:tcPr>
          <w:p w14:paraId="1251C91F" w14:textId="77777777" w:rsidR="00BA5E65" w:rsidRPr="00F043FF" w:rsidRDefault="00BA5E65" w:rsidP="00EE0720">
            <w:pPr>
              <w:spacing w:before="40" w:after="40"/>
              <w:jc w:val="center"/>
              <w:rPr>
                <w:rFonts w:cs="Arial"/>
                <w:b/>
                <w:sz w:val="19"/>
                <w:szCs w:val="19"/>
              </w:rPr>
            </w:pPr>
          </w:p>
        </w:tc>
        <w:tc>
          <w:tcPr>
            <w:tcW w:w="861" w:type="dxa"/>
            <w:shd w:val="clear" w:color="auto" w:fill="C2D69B" w:themeFill="accent3" w:themeFillTint="99"/>
            <w:vAlign w:val="center"/>
          </w:tcPr>
          <w:p w14:paraId="669D59D7" w14:textId="77777777" w:rsidR="00BA5E65" w:rsidRPr="00206C2E" w:rsidRDefault="00BA5E65" w:rsidP="00206C2E">
            <w:pPr>
              <w:spacing w:before="40" w:after="40"/>
              <w:jc w:val="center"/>
              <w:rPr>
                <w:rFonts w:cs="Arial"/>
                <w:sz w:val="19"/>
                <w:szCs w:val="19"/>
              </w:rPr>
            </w:pPr>
          </w:p>
        </w:tc>
        <w:tc>
          <w:tcPr>
            <w:tcW w:w="849" w:type="dxa"/>
            <w:shd w:val="clear" w:color="auto" w:fill="auto"/>
            <w:vAlign w:val="center"/>
          </w:tcPr>
          <w:p w14:paraId="3D8C740F" w14:textId="53D2C1AF" w:rsidR="00BA5E65" w:rsidRPr="00F043FF" w:rsidRDefault="000C0920" w:rsidP="009A5509">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C2D69B" w:themeFill="accent3" w:themeFillTint="99"/>
          </w:tcPr>
          <w:p w14:paraId="504D2CF4"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3BC26DC0" w14:textId="77777777" w:rsidR="00BA5E65" w:rsidRPr="00F92563" w:rsidRDefault="00BA5E65" w:rsidP="00F92563">
            <w:pPr>
              <w:spacing w:before="40" w:after="40"/>
              <w:jc w:val="left"/>
              <w:rPr>
                <w:rFonts w:cs="Arial"/>
                <w:sz w:val="19"/>
                <w:szCs w:val="19"/>
              </w:rPr>
            </w:pPr>
          </w:p>
        </w:tc>
      </w:tr>
      <w:tr w:rsidR="00BA5E65" w:rsidRPr="00F92563" w14:paraId="4E1B23C1" w14:textId="77777777" w:rsidTr="00F92563">
        <w:tc>
          <w:tcPr>
            <w:tcW w:w="1668" w:type="dxa"/>
            <w:vMerge/>
            <w:shd w:val="clear" w:color="auto" w:fill="auto"/>
            <w:vAlign w:val="center"/>
          </w:tcPr>
          <w:p w14:paraId="6C92F1D7"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5C54B7AB" w14:textId="77777777" w:rsidR="00BA5E65" w:rsidRPr="00F043FF" w:rsidRDefault="00BA5E65" w:rsidP="00370F79">
            <w:pPr>
              <w:spacing w:before="60" w:after="60"/>
              <w:rPr>
                <w:sz w:val="19"/>
                <w:szCs w:val="19"/>
                <w:lang w:val="en-US" w:eastAsia="en-US"/>
              </w:rPr>
            </w:pPr>
            <w:r w:rsidRPr="00F043FF">
              <w:rPr>
                <w:sz w:val="19"/>
                <w:szCs w:val="19"/>
                <w:lang w:val="en-US" w:eastAsia="en-US"/>
              </w:rPr>
              <w:t>Location of proposed DWM system</w:t>
            </w:r>
            <w:r>
              <w:rPr>
                <w:sz w:val="19"/>
                <w:szCs w:val="19"/>
                <w:lang w:val="en-US" w:eastAsia="en-US"/>
              </w:rPr>
              <w:t xml:space="preserve"> (nominal).</w:t>
            </w:r>
            <w:r w:rsidRPr="00F043FF">
              <w:rPr>
                <w:sz w:val="19"/>
                <w:szCs w:val="19"/>
                <w:lang w:val="en-US" w:eastAsia="en-US"/>
              </w:rPr>
              <w:t xml:space="preserve"> </w:t>
            </w:r>
          </w:p>
        </w:tc>
        <w:tc>
          <w:tcPr>
            <w:tcW w:w="1417" w:type="dxa"/>
            <w:vMerge/>
            <w:shd w:val="clear" w:color="auto" w:fill="auto"/>
            <w:vAlign w:val="center"/>
          </w:tcPr>
          <w:p w14:paraId="391710FC" w14:textId="77777777" w:rsidR="00BA5E65" w:rsidRPr="00F043FF" w:rsidRDefault="00BA5E65" w:rsidP="00EE0720">
            <w:pPr>
              <w:spacing w:before="40" w:after="40"/>
              <w:jc w:val="center"/>
              <w:rPr>
                <w:sz w:val="19"/>
                <w:szCs w:val="19"/>
                <w:lang w:val="en-US" w:eastAsia="en-US"/>
              </w:rPr>
            </w:pPr>
          </w:p>
        </w:tc>
        <w:tc>
          <w:tcPr>
            <w:tcW w:w="861" w:type="dxa"/>
            <w:shd w:val="clear" w:color="auto" w:fill="C2D69B" w:themeFill="accent3" w:themeFillTint="99"/>
            <w:vAlign w:val="center"/>
          </w:tcPr>
          <w:p w14:paraId="44F362AC" w14:textId="77777777" w:rsidR="00BA5E65" w:rsidRPr="00206C2E" w:rsidRDefault="00BA5E65" w:rsidP="00206C2E">
            <w:pPr>
              <w:spacing w:before="40" w:after="40"/>
              <w:jc w:val="center"/>
              <w:rPr>
                <w:rFonts w:cs="Arial"/>
                <w:sz w:val="19"/>
                <w:szCs w:val="19"/>
              </w:rPr>
            </w:pPr>
          </w:p>
        </w:tc>
        <w:tc>
          <w:tcPr>
            <w:tcW w:w="849" w:type="dxa"/>
            <w:shd w:val="clear" w:color="auto" w:fill="auto"/>
          </w:tcPr>
          <w:p w14:paraId="481D3321" w14:textId="515B70E0" w:rsidR="00BA5E65" w:rsidRPr="00F043FF" w:rsidRDefault="000C0920" w:rsidP="00EE0720">
            <w:pPr>
              <w:spacing w:before="40" w:after="40"/>
              <w:jc w:val="center"/>
              <w:rPr>
                <w:rFonts w:cs="Arial"/>
                <w:b/>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1135" w:type="dxa"/>
            <w:gridSpan w:val="2"/>
            <w:shd w:val="clear" w:color="auto" w:fill="C2D69B" w:themeFill="accent3" w:themeFillTint="99"/>
          </w:tcPr>
          <w:p w14:paraId="233F603E"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515BE98A" w14:textId="77777777" w:rsidR="00BA5E65" w:rsidRPr="00F92563" w:rsidRDefault="00BA5E65" w:rsidP="00F92563">
            <w:pPr>
              <w:spacing w:before="40" w:after="40"/>
              <w:jc w:val="left"/>
              <w:rPr>
                <w:rFonts w:cs="Arial"/>
                <w:sz w:val="19"/>
                <w:szCs w:val="19"/>
              </w:rPr>
            </w:pPr>
          </w:p>
        </w:tc>
      </w:tr>
      <w:tr w:rsidR="00BA5E65" w:rsidRPr="00F92563" w14:paraId="02E5022D" w14:textId="77777777" w:rsidTr="00F92563">
        <w:tc>
          <w:tcPr>
            <w:tcW w:w="1668" w:type="dxa"/>
            <w:vMerge/>
            <w:shd w:val="clear" w:color="auto" w:fill="auto"/>
            <w:vAlign w:val="center"/>
          </w:tcPr>
          <w:p w14:paraId="02378E0A" w14:textId="77777777" w:rsidR="00BA5E65" w:rsidRPr="00F043FF" w:rsidRDefault="00BA5E65" w:rsidP="00EE0720">
            <w:pPr>
              <w:spacing w:before="40" w:after="40"/>
              <w:jc w:val="left"/>
              <w:rPr>
                <w:b/>
                <w:sz w:val="20"/>
                <w:lang w:val="en-US" w:eastAsia="en-US"/>
              </w:rPr>
            </w:pPr>
          </w:p>
        </w:tc>
        <w:tc>
          <w:tcPr>
            <w:tcW w:w="5093" w:type="dxa"/>
            <w:shd w:val="clear" w:color="auto" w:fill="auto"/>
            <w:vAlign w:val="center"/>
          </w:tcPr>
          <w:p w14:paraId="5C693B7F" w14:textId="77777777" w:rsidR="002A1F22" w:rsidRDefault="00BA5E65" w:rsidP="00370F79">
            <w:pPr>
              <w:spacing w:before="60" w:after="60"/>
              <w:rPr>
                <w:sz w:val="19"/>
                <w:szCs w:val="19"/>
                <w:lang w:val="en-US" w:eastAsia="en-US"/>
              </w:rPr>
            </w:pPr>
            <w:r w:rsidRPr="00F043FF">
              <w:rPr>
                <w:sz w:val="19"/>
                <w:szCs w:val="19"/>
                <w:lang w:val="en-US" w:eastAsia="en-US"/>
              </w:rPr>
              <w:t xml:space="preserve">Location of reserve </w:t>
            </w:r>
            <w:r>
              <w:rPr>
                <w:sz w:val="19"/>
                <w:szCs w:val="19"/>
                <w:lang w:val="en-US" w:eastAsia="en-US"/>
              </w:rPr>
              <w:t>land application area</w:t>
            </w:r>
            <w:r w:rsidRPr="00F043FF">
              <w:rPr>
                <w:sz w:val="19"/>
                <w:szCs w:val="19"/>
                <w:lang w:val="en-US" w:eastAsia="en-US"/>
              </w:rPr>
              <w:t xml:space="preserve"> (size</w:t>
            </w:r>
            <w:r>
              <w:rPr>
                <w:sz w:val="19"/>
                <w:szCs w:val="19"/>
                <w:lang w:val="en-US" w:eastAsia="en-US"/>
              </w:rPr>
              <w:t>d</w:t>
            </w:r>
            <w:r w:rsidRPr="00F043FF">
              <w:rPr>
                <w:sz w:val="19"/>
                <w:szCs w:val="19"/>
                <w:lang w:val="en-US" w:eastAsia="en-US"/>
              </w:rPr>
              <w:t xml:space="preserve"> to scale)</w:t>
            </w:r>
            <w:r>
              <w:rPr>
                <w:sz w:val="19"/>
                <w:szCs w:val="19"/>
                <w:lang w:val="en-US" w:eastAsia="en-US"/>
              </w:rPr>
              <w:t xml:space="preserve">. </w:t>
            </w:r>
          </w:p>
          <w:p w14:paraId="2850D0D4" w14:textId="4C1C4CEE" w:rsidR="00BA5E65" w:rsidRPr="00F043FF" w:rsidRDefault="00BA5E65" w:rsidP="002A1F22">
            <w:pPr>
              <w:spacing w:before="40" w:after="40"/>
              <w:rPr>
                <w:sz w:val="19"/>
                <w:szCs w:val="19"/>
                <w:lang w:val="en-US" w:eastAsia="en-US"/>
              </w:rPr>
            </w:pPr>
            <w:r w:rsidRPr="002A1F22">
              <w:rPr>
                <w:i/>
                <w:color w:val="808080" w:themeColor="background1" w:themeShade="80"/>
                <w:sz w:val="19"/>
                <w:szCs w:val="19"/>
                <w:lang w:val="en-US" w:eastAsia="en-US"/>
              </w:rPr>
              <w:t>A reserve LAA is not required for surface or subsurface irrigation systems sized using Victorian LCA Framework (2014) water balance method and DIR values Table 9 EPA Code of Practice, un</w:t>
            </w:r>
            <w:r w:rsidR="002A1F22" w:rsidRPr="002A1F22">
              <w:rPr>
                <w:i/>
                <w:color w:val="808080" w:themeColor="background1" w:themeShade="80"/>
                <w:sz w:val="19"/>
                <w:szCs w:val="19"/>
                <w:lang w:val="en-US" w:eastAsia="en-US"/>
              </w:rPr>
              <w:t>less</w:t>
            </w:r>
            <w:r w:rsidRPr="002A1F22">
              <w:rPr>
                <w:i/>
                <w:color w:val="808080" w:themeColor="background1" w:themeShade="80"/>
                <w:sz w:val="19"/>
                <w:szCs w:val="19"/>
                <w:lang w:val="en-US" w:eastAsia="en-US"/>
              </w:rPr>
              <w:t xml:space="preserve"> Council deem necessary due to increased site risks.</w:t>
            </w:r>
            <w:r>
              <w:rPr>
                <w:sz w:val="19"/>
                <w:szCs w:val="19"/>
                <w:lang w:val="en-US" w:eastAsia="en-US"/>
              </w:rPr>
              <w:t xml:space="preserve"> </w:t>
            </w:r>
          </w:p>
        </w:tc>
        <w:tc>
          <w:tcPr>
            <w:tcW w:w="1417" w:type="dxa"/>
            <w:vMerge/>
            <w:shd w:val="clear" w:color="auto" w:fill="auto"/>
            <w:vAlign w:val="center"/>
          </w:tcPr>
          <w:p w14:paraId="3F681B87" w14:textId="77777777" w:rsidR="00BA5E65" w:rsidRPr="00F043FF" w:rsidRDefault="00BA5E65" w:rsidP="00EE0720">
            <w:pPr>
              <w:spacing w:before="40" w:after="40"/>
              <w:jc w:val="center"/>
              <w:rPr>
                <w:sz w:val="19"/>
                <w:szCs w:val="19"/>
                <w:lang w:val="en-US" w:eastAsia="en-US"/>
              </w:rPr>
            </w:pPr>
          </w:p>
        </w:tc>
        <w:tc>
          <w:tcPr>
            <w:tcW w:w="861" w:type="dxa"/>
            <w:shd w:val="clear" w:color="auto" w:fill="auto"/>
            <w:vAlign w:val="center"/>
          </w:tcPr>
          <w:p w14:paraId="17F4D19A" w14:textId="29D18385" w:rsidR="00BA5E65" w:rsidRPr="00206C2E" w:rsidRDefault="00925B13" w:rsidP="00206C2E">
            <w:pPr>
              <w:spacing w:before="40" w:after="40"/>
              <w:jc w:val="center"/>
              <w:rPr>
                <w:rFonts w:cs="Arial"/>
                <w:sz w:val="19"/>
                <w:szCs w:val="19"/>
              </w:rPr>
            </w:pPr>
            <w:r>
              <w:rPr>
                <w:rFonts w:cs="Arial"/>
                <w:color w:val="000000" w:themeColor="text1"/>
                <w:szCs w:val="19"/>
              </w:rPr>
              <w:fldChar w:fldCharType="begin">
                <w:ffData>
                  <w:name w:val=""/>
                  <w:enabled/>
                  <w:calcOnExit w:val="0"/>
                  <w:checkBox>
                    <w:sizeAuto/>
                    <w:default w:val="1"/>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2619C655"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vAlign w:val="center"/>
          </w:tcPr>
          <w:p w14:paraId="45DA65FF" w14:textId="202DFE97" w:rsidR="00BA5E65" w:rsidRPr="00F043FF" w:rsidRDefault="00BA5E65" w:rsidP="009A5509">
            <w:pPr>
              <w:spacing w:before="40" w:after="40"/>
              <w:jc w:val="center"/>
              <w:rPr>
                <w:rFonts w:cs="Arial"/>
                <w:b/>
                <w:sz w:val="19"/>
                <w:szCs w:val="19"/>
              </w:rPr>
            </w:pPr>
          </w:p>
        </w:tc>
        <w:tc>
          <w:tcPr>
            <w:tcW w:w="3686" w:type="dxa"/>
            <w:shd w:val="clear" w:color="auto" w:fill="auto"/>
            <w:vAlign w:val="center"/>
          </w:tcPr>
          <w:p w14:paraId="6687CD8A" w14:textId="45405CBA" w:rsidR="00677A8A" w:rsidRPr="00F92563" w:rsidRDefault="00677A8A" w:rsidP="006B508A">
            <w:pPr>
              <w:spacing w:before="40" w:after="40"/>
              <w:jc w:val="left"/>
              <w:rPr>
                <w:rFonts w:cs="Arial"/>
                <w:sz w:val="19"/>
                <w:szCs w:val="19"/>
              </w:rPr>
            </w:pPr>
          </w:p>
        </w:tc>
      </w:tr>
      <w:tr w:rsidR="00941FC6" w:rsidRPr="00F92563" w14:paraId="32CC488A" w14:textId="77777777" w:rsidTr="00F92563">
        <w:trPr>
          <w:trHeight w:val="258"/>
        </w:trPr>
        <w:tc>
          <w:tcPr>
            <w:tcW w:w="6761" w:type="dxa"/>
            <w:gridSpan w:val="2"/>
            <w:vMerge w:val="restart"/>
            <w:shd w:val="clear" w:color="auto" w:fill="auto"/>
            <w:vAlign w:val="center"/>
          </w:tcPr>
          <w:p w14:paraId="4135535C" w14:textId="77777777" w:rsidR="00941FC6" w:rsidRPr="00F043FF" w:rsidRDefault="00941FC6" w:rsidP="00EE0720">
            <w:pPr>
              <w:spacing w:before="40" w:after="40"/>
              <w:rPr>
                <w:sz w:val="19"/>
                <w:szCs w:val="19"/>
                <w:lang w:val="en-US" w:eastAsia="en-US"/>
              </w:rPr>
            </w:pPr>
          </w:p>
        </w:tc>
        <w:tc>
          <w:tcPr>
            <w:tcW w:w="1417" w:type="dxa"/>
            <w:vMerge w:val="restart"/>
            <w:shd w:val="clear" w:color="auto" w:fill="auto"/>
            <w:vAlign w:val="center"/>
          </w:tcPr>
          <w:p w14:paraId="35CBD846" w14:textId="729550A0" w:rsidR="00941FC6" w:rsidRDefault="00941FC6" w:rsidP="00EE0720">
            <w:pPr>
              <w:spacing w:before="40" w:after="40"/>
              <w:jc w:val="center"/>
              <w:rPr>
                <w:sz w:val="19"/>
                <w:szCs w:val="19"/>
                <w:lang w:val="en-US" w:eastAsia="en-US"/>
              </w:rPr>
            </w:pPr>
            <w:r w:rsidRPr="00941FC6">
              <w:rPr>
                <w:rFonts w:cs="Arial"/>
                <w:b/>
              </w:rPr>
              <w:t>Total</w:t>
            </w:r>
          </w:p>
        </w:tc>
        <w:tc>
          <w:tcPr>
            <w:tcW w:w="861" w:type="dxa"/>
            <w:shd w:val="clear" w:color="auto" w:fill="auto"/>
            <w:vAlign w:val="center"/>
          </w:tcPr>
          <w:p w14:paraId="6834C5D3" w14:textId="3ADC15F7" w:rsidR="00941FC6" w:rsidRPr="003A2E04" w:rsidRDefault="000C0920" w:rsidP="00206C2E">
            <w:pPr>
              <w:spacing w:before="40" w:after="40"/>
              <w:jc w:val="center"/>
              <w:rPr>
                <w:rFonts w:cs="Arial"/>
                <w:b/>
                <w:color w:val="000000" w:themeColor="text1"/>
                <w:szCs w:val="19"/>
              </w:rPr>
            </w:pPr>
            <w:r>
              <w:rPr>
                <w:rFonts w:cs="Arial"/>
                <w:b/>
                <w:color w:val="000000" w:themeColor="text1"/>
                <w:szCs w:val="19"/>
              </w:rPr>
              <w:t>-</w:t>
            </w:r>
          </w:p>
        </w:tc>
        <w:tc>
          <w:tcPr>
            <w:tcW w:w="849" w:type="dxa"/>
            <w:shd w:val="clear" w:color="auto" w:fill="auto"/>
          </w:tcPr>
          <w:p w14:paraId="4B962C08" w14:textId="2CA9E918" w:rsidR="00941FC6" w:rsidRPr="003A2E04" w:rsidRDefault="000C0920" w:rsidP="00EE0720">
            <w:pPr>
              <w:spacing w:before="40" w:after="40"/>
              <w:jc w:val="center"/>
              <w:rPr>
                <w:rFonts w:cs="Arial"/>
                <w:b/>
                <w:color w:val="000000" w:themeColor="text1"/>
                <w:szCs w:val="19"/>
              </w:rPr>
            </w:pPr>
            <w:r>
              <w:rPr>
                <w:rFonts w:cs="Arial"/>
                <w:b/>
                <w:color w:val="000000" w:themeColor="text1"/>
                <w:szCs w:val="19"/>
              </w:rPr>
              <w:t>-</w:t>
            </w:r>
          </w:p>
        </w:tc>
        <w:tc>
          <w:tcPr>
            <w:tcW w:w="1135" w:type="dxa"/>
            <w:gridSpan w:val="2"/>
            <w:shd w:val="clear" w:color="auto" w:fill="auto"/>
            <w:vAlign w:val="center"/>
          </w:tcPr>
          <w:p w14:paraId="5B241CD3" w14:textId="77777777" w:rsidR="00941FC6" w:rsidRPr="003A2E04" w:rsidRDefault="00941FC6" w:rsidP="00EE0720">
            <w:pPr>
              <w:spacing w:before="40" w:after="40"/>
              <w:jc w:val="center"/>
              <w:rPr>
                <w:rFonts w:cs="Arial"/>
                <w:b/>
                <w:color w:val="000000" w:themeColor="text1"/>
                <w:szCs w:val="19"/>
              </w:rPr>
            </w:pPr>
          </w:p>
        </w:tc>
        <w:tc>
          <w:tcPr>
            <w:tcW w:w="3686" w:type="dxa"/>
            <w:vMerge w:val="restart"/>
            <w:shd w:val="clear" w:color="auto" w:fill="auto"/>
            <w:vAlign w:val="center"/>
          </w:tcPr>
          <w:p w14:paraId="1372B667" w14:textId="77777777" w:rsidR="00941FC6" w:rsidRPr="00F92563" w:rsidRDefault="00941FC6" w:rsidP="00F92563">
            <w:pPr>
              <w:spacing w:before="40" w:after="40"/>
              <w:jc w:val="left"/>
              <w:rPr>
                <w:rFonts w:cs="Arial"/>
                <w:sz w:val="19"/>
                <w:szCs w:val="19"/>
              </w:rPr>
            </w:pPr>
          </w:p>
        </w:tc>
      </w:tr>
      <w:tr w:rsidR="00941FC6" w:rsidRPr="00F92563" w14:paraId="2E64D8F2" w14:textId="77777777" w:rsidTr="00F92563">
        <w:trPr>
          <w:trHeight w:val="258"/>
        </w:trPr>
        <w:tc>
          <w:tcPr>
            <w:tcW w:w="6761" w:type="dxa"/>
            <w:gridSpan w:val="2"/>
            <w:vMerge/>
            <w:shd w:val="clear" w:color="auto" w:fill="auto"/>
            <w:vAlign w:val="center"/>
          </w:tcPr>
          <w:p w14:paraId="566EBD70" w14:textId="77777777" w:rsidR="00941FC6" w:rsidRPr="00F043FF" w:rsidRDefault="00941FC6" w:rsidP="00EE0720">
            <w:pPr>
              <w:spacing w:before="40" w:after="40"/>
              <w:rPr>
                <w:sz w:val="19"/>
                <w:szCs w:val="19"/>
                <w:lang w:val="en-US" w:eastAsia="en-US"/>
              </w:rPr>
            </w:pPr>
          </w:p>
        </w:tc>
        <w:tc>
          <w:tcPr>
            <w:tcW w:w="1417" w:type="dxa"/>
            <w:vMerge/>
            <w:shd w:val="clear" w:color="auto" w:fill="auto"/>
            <w:vAlign w:val="center"/>
          </w:tcPr>
          <w:p w14:paraId="71665471" w14:textId="77777777" w:rsidR="00941FC6" w:rsidRDefault="00941FC6" w:rsidP="00EE0720">
            <w:pPr>
              <w:spacing w:before="40" w:after="40"/>
              <w:jc w:val="center"/>
              <w:rPr>
                <w:sz w:val="19"/>
                <w:szCs w:val="19"/>
                <w:lang w:val="en-US" w:eastAsia="en-US"/>
              </w:rPr>
            </w:pPr>
          </w:p>
        </w:tc>
        <w:tc>
          <w:tcPr>
            <w:tcW w:w="861" w:type="dxa"/>
            <w:shd w:val="clear" w:color="auto" w:fill="auto"/>
            <w:vAlign w:val="center"/>
          </w:tcPr>
          <w:p w14:paraId="7DC25C52" w14:textId="57E76C0D" w:rsidR="00941FC6" w:rsidRPr="009A5509" w:rsidRDefault="00941FC6" w:rsidP="00941FC6">
            <w:pPr>
              <w:spacing w:before="40" w:after="40"/>
              <w:jc w:val="center"/>
              <w:rPr>
                <w:rFonts w:cs="Arial"/>
                <w:color w:val="000000" w:themeColor="text1"/>
                <w:szCs w:val="19"/>
              </w:rPr>
            </w:pPr>
            <w:r w:rsidRPr="00941FC6">
              <w:rPr>
                <w:rFonts w:cs="Arial"/>
                <w:b/>
                <w:color w:val="000000" w:themeColor="text1"/>
              </w:rPr>
              <w:t xml:space="preserve">/ </w:t>
            </w:r>
            <w:r>
              <w:rPr>
                <w:rFonts w:cs="Arial"/>
                <w:b/>
                <w:color w:val="000000" w:themeColor="text1"/>
              </w:rPr>
              <w:t>9</w:t>
            </w:r>
          </w:p>
        </w:tc>
        <w:tc>
          <w:tcPr>
            <w:tcW w:w="849" w:type="dxa"/>
            <w:shd w:val="clear" w:color="auto" w:fill="auto"/>
          </w:tcPr>
          <w:p w14:paraId="245CBDF0" w14:textId="57E76A93" w:rsidR="00941FC6" w:rsidRPr="00F043FF" w:rsidRDefault="00941FC6" w:rsidP="00EE0720">
            <w:pPr>
              <w:spacing w:before="40" w:after="40"/>
              <w:jc w:val="center"/>
              <w:rPr>
                <w:rFonts w:cs="Arial"/>
                <w:b/>
                <w:sz w:val="19"/>
                <w:szCs w:val="19"/>
              </w:rPr>
            </w:pPr>
            <w:r w:rsidRPr="00941FC6">
              <w:rPr>
                <w:rFonts w:cs="Arial"/>
                <w:b/>
                <w:color w:val="000000" w:themeColor="text1"/>
              </w:rPr>
              <w:t>/ 10</w:t>
            </w:r>
          </w:p>
        </w:tc>
        <w:tc>
          <w:tcPr>
            <w:tcW w:w="1135" w:type="dxa"/>
            <w:gridSpan w:val="2"/>
            <w:shd w:val="clear" w:color="auto" w:fill="auto"/>
            <w:vAlign w:val="center"/>
          </w:tcPr>
          <w:p w14:paraId="14EF5551" w14:textId="6704DA43" w:rsidR="00941FC6" w:rsidRPr="00F043FF" w:rsidRDefault="00941FC6" w:rsidP="00941FC6">
            <w:pPr>
              <w:spacing w:before="40" w:after="40"/>
              <w:jc w:val="center"/>
              <w:rPr>
                <w:rFonts w:cs="Arial"/>
                <w:b/>
                <w:sz w:val="19"/>
                <w:szCs w:val="19"/>
              </w:rPr>
            </w:pPr>
            <w:r>
              <w:rPr>
                <w:rFonts w:cs="Arial"/>
                <w:b/>
                <w:color w:val="000000" w:themeColor="text1"/>
              </w:rPr>
              <w:t>--</w:t>
            </w:r>
          </w:p>
        </w:tc>
        <w:tc>
          <w:tcPr>
            <w:tcW w:w="3686" w:type="dxa"/>
            <w:vMerge/>
            <w:shd w:val="clear" w:color="auto" w:fill="auto"/>
            <w:vAlign w:val="center"/>
          </w:tcPr>
          <w:p w14:paraId="3CA8AF96" w14:textId="77777777" w:rsidR="00941FC6" w:rsidRPr="00F92563" w:rsidRDefault="00941FC6" w:rsidP="00F92563">
            <w:pPr>
              <w:spacing w:before="40" w:after="40"/>
              <w:jc w:val="left"/>
              <w:rPr>
                <w:rFonts w:cs="Arial"/>
                <w:sz w:val="19"/>
                <w:szCs w:val="19"/>
              </w:rPr>
            </w:pPr>
          </w:p>
        </w:tc>
      </w:tr>
      <w:tr w:rsidR="00BA5E65" w:rsidRPr="00F92563" w14:paraId="58EF2AC4" w14:textId="77777777" w:rsidTr="00F92563">
        <w:tc>
          <w:tcPr>
            <w:tcW w:w="1668" w:type="dxa"/>
            <w:vMerge w:val="restart"/>
            <w:shd w:val="clear" w:color="auto" w:fill="auto"/>
            <w:vAlign w:val="center"/>
          </w:tcPr>
          <w:p w14:paraId="26912010" w14:textId="0D72D547" w:rsidR="00BA5E65" w:rsidRPr="00F043FF" w:rsidRDefault="00894C88" w:rsidP="00EE0720">
            <w:pPr>
              <w:spacing w:before="40" w:after="40"/>
              <w:jc w:val="left"/>
              <w:rPr>
                <w:b/>
                <w:sz w:val="20"/>
                <w:lang w:val="en-US" w:eastAsia="en-US"/>
              </w:rPr>
            </w:pPr>
            <w:r>
              <w:rPr>
                <w:b/>
                <w:sz w:val="20"/>
                <w:lang w:val="en-US" w:eastAsia="en-US"/>
              </w:rPr>
              <w:t>10</w:t>
            </w:r>
            <w:r w:rsidR="00BA5E65">
              <w:rPr>
                <w:b/>
                <w:sz w:val="20"/>
                <w:lang w:val="en-US" w:eastAsia="en-US"/>
              </w:rPr>
              <w:t xml:space="preserve">. </w:t>
            </w:r>
            <w:r w:rsidR="00BA5E65" w:rsidRPr="00F043FF">
              <w:rPr>
                <w:b/>
                <w:sz w:val="20"/>
                <w:lang w:val="en-US" w:eastAsia="en-US"/>
              </w:rPr>
              <w:t>Appendices</w:t>
            </w:r>
          </w:p>
        </w:tc>
        <w:tc>
          <w:tcPr>
            <w:tcW w:w="5093" w:type="dxa"/>
            <w:shd w:val="clear" w:color="auto" w:fill="auto"/>
            <w:vAlign w:val="center"/>
          </w:tcPr>
          <w:p w14:paraId="2887C3A2" w14:textId="77777777" w:rsidR="00BA5E65" w:rsidRPr="00F043FF" w:rsidRDefault="00BA5E65" w:rsidP="00EE0720">
            <w:pPr>
              <w:spacing w:before="40" w:after="40"/>
              <w:rPr>
                <w:sz w:val="19"/>
                <w:szCs w:val="19"/>
                <w:lang w:val="en-US" w:eastAsia="en-US"/>
              </w:rPr>
            </w:pPr>
            <w:r w:rsidRPr="00F043FF">
              <w:rPr>
                <w:sz w:val="19"/>
                <w:szCs w:val="19"/>
                <w:lang w:val="en-US" w:eastAsia="en-US"/>
              </w:rPr>
              <w:t>Site Plan</w:t>
            </w:r>
          </w:p>
        </w:tc>
        <w:tc>
          <w:tcPr>
            <w:tcW w:w="1417" w:type="dxa"/>
            <w:shd w:val="clear" w:color="auto" w:fill="auto"/>
            <w:vAlign w:val="center"/>
          </w:tcPr>
          <w:p w14:paraId="7B68E2B5" w14:textId="77777777" w:rsidR="00BA5E65" w:rsidRPr="00F043FF" w:rsidRDefault="00BA5E65" w:rsidP="00EE0720">
            <w:pPr>
              <w:spacing w:before="40" w:after="40"/>
              <w:jc w:val="center"/>
              <w:rPr>
                <w:sz w:val="19"/>
                <w:szCs w:val="19"/>
                <w:lang w:val="en-US" w:eastAsia="en-US"/>
              </w:rPr>
            </w:pPr>
            <w:r>
              <w:rPr>
                <w:sz w:val="19"/>
                <w:szCs w:val="19"/>
                <w:lang w:val="en-US" w:eastAsia="en-US"/>
              </w:rPr>
              <w:t>Stage 9 and 12 (b) Section 3.6.1</w:t>
            </w:r>
          </w:p>
        </w:tc>
        <w:tc>
          <w:tcPr>
            <w:tcW w:w="861" w:type="dxa"/>
            <w:shd w:val="clear" w:color="auto" w:fill="auto"/>
            <w:vAlign w:val="center"/>
          </w:tcPr>
          <w:p w14:paraId="01CE3730" w14:textId="56CB8E5E" w:rsidR="00BA5E65" w:rsidRPr="00206C2E" w:rsidRDefault="000C0920" w:rsidP="00206C2E">
            <w:pPr>
              <w:spacing w:before="40" w:after="40"/>
              <w:jc w:val="center"/>
              <w:rPr>
                <w:rFonts w:cs="Arial"/>
                <w:color w:val="FF000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5F27E29C"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182D6107"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1FF018AB" w14:textId="51323106" w:rsidR="00BA5E65" w:rsidRPr="00F92563" w:rsidRDefault="00BA5E65" w:rsidP="00F92563">
            <w:pPr>
              <w:spacing w:before="40" w:after="40"/>
              <w:jc w:val="left"/>
              <w:rPr>
                <w:rFonts w:cs="Arial"/>
                <w:sz w:val="19"/>
                <w:szCs w:val="19"/>
              </w:rPr>
            </w:pPr>
          </w:p>
        </w:tc>
      </w:tr>
      <w:tr w:rsidR="00BA5E65" w:rsidRPr="00F92563" w14:paraId="379CE3BF" w14:textId="77777777" w:rsidTr="00F92563">
        <w:tc>
          <w:tcPr>
            <w:tcW w:w="1668" w:type="dxa"/>
            <w:vMerge/>
            <w:shd w:val="clear" w:color="auto" w:fill="auto"/>
          </w:tcPr>
          <w:p w14:paraId="6A488874" w14:textId="77777777" w:rsidR="00BA5E65" w:rsidRPr="00F043FF" w:rsidRDefault="00BA5E65" w:rsidP="00EE0720">
            <w:pPr>
              <w:spacing w:before="40" w:after="40"/>
              <w:jc w:val="left"/>
              <w:rPr>
                <w:sz w:val="20"/>
                <w:lang w:val="en-US" w:eastAsia="en-US"/>
              </w:rPr>
            </w:pPr>
          </w:p>
        </w:tc>
        <w:tc>
          <w:tcPr>
            <w:tcW w:w="5093" w:type="dxa"/>
            <w:shd w:val="clear" w:color="auto" w:fill="auto"/>
            <w:vAlign w:val="center"/>
          </w:tcPr>
          <w:p w14:paraId="7BA7AF84" w14:textId="77777777" w:rsidR="00BA5E65" w:rsidRPr="00F043FF" w:rsidRDefault="00BA5E65" w:rsidP="00EE0720">
            <w:pPr>
              <w:spacing w:before="40" w:after="40"/>
              <w:rPr>
                <w:sz w:val="19"/>
                <w:szCs w:val="19"/>
                <w:lang w:val="en-US" w:eastAsia="en-US"/>
              </w:rPr>
            </w:pPr>
            <w:r w:rsidRPr="00F043FF">
              <w:rPr>
                <w:sz w:val="19"/>
                <w:szCs w:val="19"/>
                <w:lang w:val="en-US" w:eastAsia="en-US"/>
              </w:rPr>
              <w:t>Soil bore logs for all te</w:t>
            </w:r>
            <w:r>
              <w:rPr>
                <w:sz w:val="19"/>
                <w:szCs w:val="19"/>
                <w:lang w:val="en-US" w:eastAsia="en-US"/>
              </w:rPr>
              <w:t>st pits or auger holes</w:t>
            </w:r>
          </w:p>
        </w:tc>
        <w:tc>
          <w:tcPr>
            <w:tcW w:w="1417" w:type="dxa"/>
            <w:shd w:val="clear" w:color="auto" w:fill="auto"/>
            <w:vAlign w:val="center"/>
          </w:tcPr>
          <w:p w14:paraId="6B0551F0" w14:textId="77777777" w:rsidR="00BA5E65" w:rsidRPr="00F043FF" w:rsidRDefault="00BA5E65" w:rsidP="00EE0720">
            <w:pPr>
              <w:spacing w:before="40" w:after="40"/>
              <w:jc w:val="center"/>
              <w:rPr>
                <w:sz w:val="19"/>
                <w:szCs w:val="19"/>
                <w:lang w:val="en-US" w:eastAsia="en-US"/>
              </w:rPr>
            </w:pPr>
            <w:r>
              <w:rPr>
                <w:sz w:val="19"/>
                <w:szCs w:val="19"/>
                <w:lang w:val="en-US" w:eastAsia="en-US"/>
              </w:rPr>
              <w:t>Stage 9 (i) Section 3.6.1</w:t>
            </w:r>
          </w:p>
        </w:tc>
        <w:tc>
          <w:tcPr>
            <w:tcW w:w="861" w:type="dxa"/>
            <w:shd w:val="clear" w:color="auto" w:fill="auto"/>
            <w:vAlign w:val="center"/>
          </w:tcPr>
          <w:p w14:paraId="46254F1C" w14:textId="54547E9D" w:rsidR="00BA5E65" w:rsidRPr="00206C2E" w:rsidRDefault="000C0920" w:rsidP="00206C2E">
            <w:pPr>
              <w:spacing w:before="40" w:after="40"/>
              <w:jc w:val="center"/>
              <w:rPr>
                <w:rFonts w:cs="Arial"/>
                <w:color w:val="FF000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2058C6CE"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08CF9A51"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1F5FC1DC" w14:textId="77777777" w:rsidR="00BA5E65" w:rsidRPr="00F92563" w:rsidRDefault="00BA5E65" w:rsidP="00F92563">
            <w:pPr>
              <w:spacing w:before="40" w:after="40"/>
              <w:jc w:val="left"/>
              <w:rPr>
                <w:rFonts w:cs="Arial"/>
                <w:sz w:val="19"/>
                <w:szCs w:val="19"/>
              </w:rPr>
            </w:pPr>
          </w:p>
        </w:tc>
      </w:tr>
      <w:tr w:rsidR="00BA5E65" w:rsidRPr="00F92563" w14:paraId="79455825" w14:textId="77777777" w:rsidTr="00F92563">
        <w:tc>
          <w:tcPr>
            <w:tcW w:w="1668" w:type="dxa"/>
            <w:vMerge/>
            <w:shd w:val="clear" w:color="auto" w:fill="auto"/>
          </w:tcPr>
          <w:p w14:paraId="18D9F386" w14:textId="77777777" w:rsidR="00BA5E65" w:rsidRPr="00F043FF" w:rsidRDefault="00BA5E65" w:rsidP="00EE0720">
            <w:pPr>
              <w:spacing w:before="40" w:after="40"/>
              <w:jc w:val="left"/>
              <w:rPr>
                <w:sz w:val="20"/>
                <w:lang w:val="en-US" w:eastAsia="en-US"/>
              </w:rPr>
            </w:pPr>
          </w:p>
        </w:tc>
        <w:tc>
          <w:tcPr>
            <w:tcW w:w="5093" w:type="dxa"/>
            <w:shd w:val="clear" w:color="auto" w:fill="auto"/>
            <w:vAlign w:val="center"/>
          </w:tcPr>
          <w:p w14:paraId="7C602D0C" w14:textId="77777777" w:rsidR="00BA5E65" w:rsidRPr="00F043FF" w:rsidRDefault="00BA5E65" w:rsidP="00EE0720">
            <w:pPr>
              <w:spacing w:before="40" w:after="40"/>
              <w:rPr>
                <w:sz w:val="19"/>
                <w:szCs w:val="19"/>
                <w:lang w:val="en-US" w:eastAsia="en-US"/>
              </w:rPr>
            </w:pPr>
            <w:r w:rsidRPr="00F043FF">
              <w:rPr>
                <w:sz w:val="19"/>
                <w:szCs w:val="19"/>
                <w:lang w:val="en-US" w:eastAsia="en-US"/>
              </w:rPr>
              <w:t>Certificate of Title</w:t>
            </w:r>
            <w:r>
              <w:rPr>
                <w:sz w:val="19"/>
                <w:szCs w:val="19"/>
                <w:lang w:val="en-US" w:eastAsia="en-US"/>
              </w:rPr>
              <w:t>(s)</w:t>
            </w:r>
            <w:r w:rsidRPr="00F043FF">
              <w:rPr>
                <w:sz w:val="19"/>
                <w:szCs w:val="19"/>
                <w:lang w:val="en-US" w:eastAsia="en-US"/>
              </w:rPr>
              <w:t xml:space="preserve"> for </w:t>
            </w:r>
            <w:r>
              <w:rPr>
                <w:sz w:val="19"/>
                <w:szCs w:val="19"/>
                <w:lang w:val="en-US" w:eastAsia="en-US"/>
              </w:rPr>
              <w:t>lot</w:t>
            </w:r>
            <w:r w:rsidRPr="00F043FF">
              <w:rPr>
                <w:sz w:val="19"/>
                <w:szCs w:val="19"/>
                <w:lang w:val="en-US" w:eastAsia="en-US"/>
              </w:rPr>
              <w:t xml:space="preserve"> (plan)</w:t>
            </w:r>
          </w:p>
        </w:tc>
        <w:tc>
          <w:tcPr>
            <w:tcW w:w="1417" w:type="dxa"/>
            <w:shd w:val="clear" w:color="auto" w:fill="auto"/>
            <w:vAlign w:val="center"/>
          </w:tcPr>
          <w:p w14:paraId="10AD2F9B" w14:textId="77777777" w:rsidR="00BA5E65" w:rsidRPr="00F043FF" w:rsidRDefault="00BA5E65" w:rsidP="00EE0720">
            <w:pPr>
              <w:spacing w:before="40" w:after="40"/>
              <w:jc w:val="center"/>
              <w:rPr>
                <w:sz w:val="19"/>
                <w:szCs w:val="19"/>
                <w:lang w:val="en-US" w:eastAsia="en-US"/>
              </w:rPr>
            </w:pPr>
            <w:r>
              <w:rPr>
                <w:sz w:val="19"/>
                <w:szCs w:val="19"/>
                <w:lang w:val="en-US" w:eastAsia="en-US"/>
              </w:rPr>
              <w:t>Stage 12 (c) Section 3.6.1</w:t>
            </w:r>
          </w:p>
        </w:tc>
        <w:tc>
          <w:tcPr>
            <w:tcW w:w="861" w:type="dxa"/>
            <w:shd w:val="clear" w:color="auto" w:fill="auto"/>
            <w:vAlign w:val="center"/>
          </w:tcPr>
          <w:p w14:paraId="5F0805BA" w14:textId="77777777" w:rsidR="00BA5E65" w:rsidRPr="00206C2E" w:rsidRDefault="00BA5E65" w:rsidP="00206C2E">
            <w:pPr>
              <w:spacing w:before="40" w:after="40"/>
              <w:jc w:val="center"/>
              <w:rPr>
                <w:rFonts w:cs="Arial"/>
                <w:color w:val="FF0000"/>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C2D69B" w:themeFill="accent3" w:themeFillTint="99"/>
          </w:tcPr>
          <w:p w14:paraId="51D0A828"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4CCFDC79"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5D49F4E8" w14:textId="77777777" w:rsidR="00BA5E65" w:rsidRPr="00F92563" w:rsidRDefault="00BA5E65" w:rsidP="00F92563">
            <w:pPr>
              <w:spacing w:before="40" w:after="40"/>
              <w:jc w:val="left"/>
              <w:rPr>
                <w:rFonts w:cs="Arial"/>
                <w:sz w:val="19"/>
                <w:szCs w:val="19"/>
              </w:rPr>
            </w:pPr>
          </w:p>
        </w:tc>
      </w:tr>
      <w:tr w:rsidR="00BA5E65" w:rsidRPr="00F92563" w14:paraId="2340AD64" w14:textId="77777777" w:rsidTr="00F92563">
        <w:tc>
          <w:tcPr>
            <w:tcW w:w="1668" w:type="dxa"/>
            <w:vMerge/>
            <w:shd w:val="clear" w:color="auto" w:fill="auto"/>
          </w:tcPr>
          <w:p w14:paraId="74538AE9" w14:textId="77777777" w:rsidR="00BA5E65" w:rsidRPr="00F043FF" w:rsidRDefault="00BA5E65" w:rsidP="00EE0720">
            <w:pPr>
              <w:spacing w:before="40" w:after="40"/>
              <w:jc w:val="left"/>
              <w:rPr>
                <w:sz w:val="20"/>
                <w:lang w:val="en-US" w:eastAsia="en-US"/>
              </w:rPr>
            </w:pPr>
          </w:p>
        </w:tc>
        <w:tc>
          <w:tcPr>
            <w:tcW w:w="5093" w:type="dxa"/>
            <w:shd w:val="clear" w:color="auto" w:fill="auto"/>
            <w:vAlign w:val="center"/>
          </w:tcPr>
          <w:p w14:paraId="4404F612" w14:textId="77777777" w:rsidR="00BA5E65" w:rsidRPr="00F043FF" w:rsidRDefault="00BA5E65" w:rsidP="00EE0720">
            <w:pPr>
              <w:spacing w:before="40" w:after="40"/>
              <w:rPr>
                <w:sz w:val="19"/>
                <w:szCs w:val="19"/>
                <w:lang w:val="en-US" w:eastAsia="en-US"/>
              </w:rPr>
            </w:pPr>
            <w:r>
              <w:rPr>
                <w:sz w:val="19"/>
                <w:szCs w:val="19"/>
                <w:lang w:val="en-US" w:eastAsia="en-US"/>
              </w:rPr>
              <w:t>Proposed b</w:t>
            </w:r>
            <w:r w:rsidRPr="00F043FF">
              <w:rPr>
                <w:sz w:val="19"/>
                <w:szCs w:val="19"/>
                <w:lang w:val="en-US" w:eastAsia="en-US"/>
              </w:rPr>
              <w:t>uilding plans</w:t>
            </w:r>
          </w:p>
        </w:tc>
        <w:tc>
          <w:tcPr>
            <w:tcW w:w="1417" w:type="dxa"/>
            <w:shd w:val="clear" w:color="auto" w:fill="auto"/>
            <w:vAlign w:val="center"/>
          </w:tcPr>
          <w:p w14:paraId="0D60D9E6" w14:textId="77777777" w:rsidR="00BA5E65" w:rsidRPr="00F043FF" w:rsidRDefault="00BA5E65" w:rsidP="00EE0720">
            <w:pPr>
              <w:spacing w:before="40" w:after="40"/>
              <w:jc w:val="center"/>
              <w:rPr>
                <w:sz w:val="19"/>
                <w:szCs w:val="19"/>
                <w:lang w:val="en-US" w:eastAsia="en-US"/>
              </w:rPr>
            </w:pPr>
            <w:r>
              <w:rPr>
                <w:rFonts w:cs="Arial"/>
                <w:sz w:val="19"/>
                <w:szCs w:val="19"/>
              </w:rPr>
              <w:t>Stage 12 (d) Section 3.6.1</w:t>
            </w:r>
          </w:p>
        </w:tc>
        <w:tc>
          <w:tcPr>
            <w:tcW w:w="861" w:type="dxa"/>
            <w:shd w:val="clear" w:color="auto" w:fill="C2D69B" w:themeFill="accent3" w:themeFillTint="99"/>
            <w:vAlign w:val="center"/>
          </w:tcPr>
          <w:p w14:paraId="5793F95C" w14:textId="77777777" w:rsidR="00BA5E65" w:rsidRPr="00206C2E" w:rsidRDefault="00BA5E65" w:rsidP="00206C2E">
            <w:pPr>
              <w:spacing w:before="40" w:after="40"/>
              <w:jc w:val="center"/>
              <w:rPr>
                <w:rFonts w:cs="Arial"/>
                <w:sz w:val="19"/>
                <w:szCs w:val="19"/>
              </w:rPr>
            </w:pPr>
          </w:p>
        </w:tc>
        <w:tc>
          <w:tcPr>
            <w:tcW w:w="849" w:type="dxa"/>
            <w:shd w:val="clear" w:color="auto" w:fill="C2D69B" w:themeFill="accent3" w:themeFillTint="99"/>
          </w:tcPr>
          <w:p w14:paraId="62D23016"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auto"/>
            <w:vAlign w:val="center"/>
          </w:tcPr>
          <w:p w14:paraId="348BAAE3" w14:textId="0CD162AA" w:rsidR="00BA5E65" w:rsidRPr="00F043FF" w:rsidRDefault="00746F96" w:rsidP="009A5509">
            <w:pPr>
              <w:spacing w:before="40" w:after="40"/>
              <w:jc w:val="center"/>
              <w:rPr>
                <w:rFonts w:cs="Arial"/>
                <w:b/>
                <w:sz w:val="19"/>
                <w:szCs w:val="19"/>
              </w:rPr>
            </w:pPr>
            <w:r w:rsidRPr="00746F96">
              <w:rPr>
                <w:rFonts w:cs="Arial"/>
                <w:color w:val="000000" w:themeColor="text1"/>
                <w:sz w:val="20"/>
                <w:szCs w:val="19"/>
              </w:rPr>
              <w:t>NA</w:t>
            </w:r>
          </w:p>
        </w:tc>
        <w:tc>
          <w:tcPr>
            <w:tcW w:w="3686" w:type="dxa"/>
            <w:shd w:val="clear" w:color="auto" w:fill="auto"/>
            <w:vAlign w:val="center"/>
          </w:tcPr>
          <w:p w14:paraId="6D2799B5" w14:textId="5B2B9E94" w:rsidR="00BA5E65" w:rsidRPr="00F92563" w:rsidRDefault="00BA5E65" w:rsidP="00746F96">
            <w:pPr>
              <w:spacing w:before="40" w:after="40"/>
              <w:jc w:val="left"/>
              <w:rPr>
                <w:rFonts w:cs="Arial"/>
                <w:sz w:val="19"/>
                <w:szCs w:val="19"/>
              </w:rPr>
            </w:pPr>
          </w:p>
        </w:tc>
      </w:tr>
      <w:tr w:rsidR="00BA5E65" w:rsidRPr="00F92563" w14:paraId="0F8014D7" w14:textId="77777777" w:rsidTr="00F92563">
        <w:trPr>
          <w:trHeight w:val="70"/>
        </w:trPr>
        <w:tc>
          <w:tcPr>
            <w:tcW w:w="1668" w:type="dxa"/>
            <w:vMerge/>
            <w:shd w:val="clear" w:color="auto" w:fill="auto"/>
          </w:tcPr>
          <w:p w14:paraId="034899E4" w14:textId="77777777" w:rsidR="00BA5E65" w:rsidRPr="00EF2A15" w:rsidRDefault="00BA5E65" w:rsidP="00EE0720">
            <w:pPr>
              <w:spacing w:before="40" w:after="40"/>
              <w:jc w:val="left"/>
              <w:rPr>
                <w:sz w:val="20"/>
                <w:highlight w:val="yellow"/>
                <w:lang w:val="en-US" w:eastAsia="en-US"/>
              </w:rPr>
            </w:pPr>
          </w:p>
        </w:tc>
        <w:tc>
          <w:tcPr>
            <w:tcW w:w="5093" w:type="dxa"/>
            <w:shd w:val="clear" w:color="auto" w:fill="auto"/>
            <w:vAlign w:val="center"/>
          </w:tcPr>
          <w:p w14:paraId="13447B06" w14:textId="2E82CB78" w:rsidR="00BA5E65" w:rsidRPr="00F043FF" w:rsidRDefault="00BA5E65" w:rsidP="00370F79">
            <w:pPr>
              <w:spacing w:before="60" w:after="60"/>
              <w:rPr>
                <w:sz w:val="19"/>
                <w:szCs w:val="19"/>
                <w:lang w:val="en-US" w:eastAsia="en-US"/>
              </w:rPr>
            </w:pPr>
            <w:r>
              <w:rPr>
                <w:sz w:val="19"/>
                <w:szCs w:val="19"/>
                <w:lang w:val="en-US" w:eastAsia="en-US"/>
              </w:rPr>
              <w:t>Planning Permit application</w:t>
            </w:r>
            <w:r w:rsidR="00E40718">
              <w:rPr>
                <w:sz w:val="19"/>
                <w:szCs w:val="19"/>
                <w:lang w:val="en-US" w:eastAsia="en-US"/>
              </w:rPr>
              <w:t xml:space="preserve"> number reference</w:t>
            </w:r>
            <w:r>
              <w:rPr>
                <w:sz w:val="19"/>
                <w:szCs w:val="19"/>
                <w:lang w:val="en-US" w:eastAsia="en-US"/>
              </w:rPr>
              <w:t xml:space="preserve"> (where applicable)</w:t>
            </w:r>
          </w:p>
        </w:tc>
        <w:tc>
          <w:tcPr>
            <w:tcW w:w="1417" w:type="dxa"/>
            <w:shd w:val="clear" w:color="auto" w:fill="auto"/>
            <w:vAlign w:val="center"/>
          </w:tcPr>
          <w:p w14:paraId="45305BB1" w14:textId="77777777" w:rsidR="00BA5E65" w:rsidRPr="0042165D" w:rsidRDefault="00BA5E65" w:rsidP="00EE0720">
            <w:pPr>
              <w:spacing w:before="40" w:after="40"/>
              <w:jc w:val="center"/>
              <w:rPr>
                <w:rFonts w:cs="Arial"/>
                <w:sz w:val="19"/>
                <w:szCs w:val="19"/>
              </w:rPr>
            </w:pPr>
            <w:r w:rsidRPr="00E42426">
              <w:rPr>
                <w:rFonts w:cs="Arial"/>
                <w:sz w:val="19"/>
                <w:szCs w:val="19"/>
              </w:rPr>
              <w:t>Section 3.6.1</w:t>
            </w:r>
          </w:p>
        </w:tc>
        <w:tc>
          <w:tcPr>
            <w:tcW w:w="861" w:type="dxa"/>
            <w:shd w:val="clear" w:color="auto" w:fill="auto"/>
            <w:vAlign w:val="center"/>
          </w:tcPr>
          <w:p w14:paraId="6B3A5CDB" w14:textId="77777777" w:rsidR="00BA5E65" w:rsidRPr="00206C2E" w:rsidRDefault="00BA5E65" w:rsidP="00206C2E">
            <w:pPr>
              <w:spacing w:before="40" w:after="40"/>
              <w:jc w:val="center"/>
              <w:rPr>
                <w:rFonts w:cs="Arial"/>
                <w:color w:val="FF0000"/>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849" w:type="dxa"/>
            <w:shd w:val="clear" w:color="auto" w:fill="C2D69B" w:themeFill="accent3" w:themeFillTint="99"/>
          </w:tcPr>
          <w:p w14:paraId="3909294E"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2F8276F8"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3B1AD592" w14:textId="6AC477FA" w:rsidR="00BA5E65" w:rsidRPr="00F92563" w:rsidRDefault="00BA5E65" w:rsidP="00F92563">
            <w:pPr>
              <w:spacing w:before="40" w:after="40"/>
              <w:jc w:val="left"/>
              <w:rPr>
                <w:rFonts w:cs="Arial"/>
                <w:sz w:val="19"/>
                <w:szCs w:val="19"/>
              </w:rPr>
            </w:pPr>
          </w:p>
        </w:tc>
      </w:tr>
      <w:tr w:rsidR="00BA5E65" w:rsidRPr="00F92563" w14:paraId="433EC3EF" w14:textId="77777777" w:rsidTr="00F92563">
        <w:tc>
          <w:tcPr>
            <w:tcW w:w="1668" w:type="dxa"/>
            <w:vMerge/>
            <w:shd w:val="clear" w:color="auto" w:fill="auto"/>
          </w:tcPr>
          <w:p w14:paraId="3FAC2491" w14:textId="77777777" w:rsidR="00BA5E65" w:rsidRPr="00EF2A15" w:rsidRDefault="00BA5E65" w:rsidP="00EE0720">
            <w:pPr>
              <w:spacing w:before="40" w:after="40"/>
              <w:jc w:val="left"/>
              <w:rPr>
                <w:sz w:val="20"/>
                <w:highlight w:val="yellow"/>
                <w:lang w:val="en-US" w:eastAsia="en-US"/>
              </w:rPr>
            </w:pPr>
          </w:p>
        </w:tc>
        <w:tc>
          <w:tcPr>
            <w:tcW w:w="5093" w:type="dxa"/>
            <w:shd w:val="clear" w:color="auto" w:fill="auto"/>
            <w:vAlign w:val="center"/>
          </w:tcPr>
          <w:p w14:paraId="4A03ABD0" w14:textId="77777777" w:rsidR="00BA5E65" w:rsidRPr="00F043FF" w:rsidRDefault="00BA5E65" w:rsidP="00EE0720">
            <w:pPr>
              <w:spacing w:before="40" w:after="40"/>
              <w:rPr>
                <w:sz w:val="19"/>
                <w:szCs w:val="19"/>
                <w:lang w:val="en-US" w:eastAsia="en-US"/>
              </w:rPr>
            </w:pPr>
            <w:r>
              <w:rPr>
                <w:sz w:val="19"/>
                <w:szCs w:val="19"/>
                <w:lang w:val="en-US" w:eastAsia="en-US"/>
              </w:rPr>
              <w:t>Septic Tank Permit application</w:t>
            </w:r>
          </w:p>
        </w:tc>
        <w:tc>
          <w:tcPr>
            <w:tcW w:w="1417" w:type="dxa"/>
            <w:shd w:val="clear" w:color="auto" w:fill="auto"/>
            <w:vAlign w:val="center"/>
          </w:tcPr>
          <w:p w14:paraId="09E31BF0" w14:textId="77777777" w:rsidR="00BA5E65" w:rsidRPr="00E42426" w:rsidRDefault="00BA5E65" w:rsidP="00EE0720">
            <w:pPr>
              <w:spacing w:before="40" w:after="40"/>
              <w:jc w:val="center"/>
              <w:rPr>
                <w:rFonts w:cs="Arial"/>
                <w:sz w:val="19"/>
                <w:szCs w:val="19"/>
              </w:rPr>
            </w:pPr>
            <w:r w:rsidRPr="00E42426">
              <w:rPr>
                <w:rFonts w:cs="Arial"/>
                <w:sz w:val="19"/>
                <w:szCs w:val="19"/>
              </w:rPr>
              <w:t>Section 3.6.1</w:t>
            </w:r>
          </w:p>
        </w:tc>
        <w:tc>
          <w:tcPr>
            <w:tcW w:w="861" w:type="dxa"/>
            <w:shd w:val="clear" w:color="auto" w:fill="C2D69B" w:themeFill="accent3" w:themeFillTint="99"/>
            <w:vAlign w:val="center"/>
          </w:tcPr>
          <w:p w14:paraId="68B383B4" w14:textId="6296EB2C" w:rsidR="00BA5E65" w:rsidRPr="00206C2E" w:rsidRDefault="00BA5E65" w:rsidP="00206C2E">
            <w:pPr>
              <w:spacing w:before="40" w:after="40"/>
              <w:jc w:val="center"/>
              <w:rPr>
                <w:rFonts w:cs="Arial"/>
                <w:color w:val="FF0000"/>
                <w:sz w:val="19"/>
                <w:szCs w:val="19"/>
              </w:rPr>
            </w:pPr>
          </w:p>
        </w:tc>
        <w:tc>
          <w:tcPr>
            <w:tcW w:w="849" w:type="dxa"/>
            <w:shd w:val="clear" w:color="auto" w:fill="C2D69B" w:themeFill="accent3" w:themeFillTint="99"/>
          </w:tcPr>
          <w:p w14:paraId="49D06F1A"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auto"/>
            <w:vAlign w:val="center"/>
          </w:tcPr>
          <w:p w14:paraId="5C4302B3" w14:textId="52C8F4F0" w:rsidR="00BA5E65" w:rsidRPr="00F043FF" w:rsidRDefault="00E40718" w:rsidP="00E40718">
            <w:pPr>
              <w:spacing w:before="40" w:after="40"/>
              <w:jc w:val="center"/>
              <w:rPr>
                <w:rFonts w:cs="Arial"/>
                <w:b/>
                <w:sz w:val="19"/>
                <w:szCs w:val="19"/>
              </w:rPr>
            </w:pPr>
            <w:r w:rsidRPr="009A5509">
              <w:rPr>
                <w:rFonts w:cs="Arial"/>
                <w:color w:val="000000" w:themeColor="text1"/>
                <w:szCs w:val="19"/>
              </w:rPr>
              <w:fldChar w:fldCharType="begin">
                <w:ffData>
                  <w:name w:val="Check1"/>
                  <w:enabled/>
                  <w:calcOnExit w:val="0"/>
                  <w:checkBox>
                    <w:sizeAuto/>
                    <w:default w:val="0"/>
                  </w:checkBox>
                </w:ffData>
              </w:fldChar>
            </w:r>
            <w:r w:rsidRPr="009A5509">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sidRPr="009A5509">
              <w:rPr>
                <w:rFonts w:cs="Arial"/>
                <w:color w:val="000000" w:themeColor="text1"/>
                <w:szCs w:val="19"/>
              </w:rPr>
              <w:fldChar w:fldCharType="end"/>
            </w:r>
          </w:p>
        </w:tc>
        <w:tc>
          <w:tcPr>
            <w:tcW w:w="3686" w:type="dxa"/>
            <w:shd w:val="clear" w:color="auto" w:fill="auto"/>
            <w:vAlign w:val="center"/>
          </w:tcPr>
          <w:p w14:paraId="11CB6718" w14:textId="5106AD8C" w:rsidR="00BA5E65" w:rsidRPr="00F92563" w:rsidRDefault="00BA5E65" w:rsidP="00F92563">
            <w:pPr>
              <w:spacing w:before="40" w:after="40"/>
              <w:jc w:val="left"/>
              <w:rPr>
                <w:rFonts w:cs="Arial"/>
                <w:sz w:val="19"/>
                <w:szCs w:val="19"/>
              </w:rPr>
            </w:pPr>
          </w:p>
        </w:tc>
      </w:tr>
      <w:tr w:rsidR="00BA5E65" w:rsidRPr="00F92563" w14:paraId="65688AAB" w14:textId="77777777" w:rsidTr="00F92563">
        <w:tc>
          <w:tcPr>
            <w:tcW w:w="1668" w:type="dxa"/>
            <w:vMerge/>
            <w:shd w:val="clear" w:color="auto" w:fill="auto"/>
          </w:tcPr>
          <w:p w14:paraId="59EF74D9" w14:textId="77777777" w:rsidR="00BA5E65" w:rsidRPr="00EF2A15" w:rsidRDefault="00BA5E65" w:rsidP="00EE0720">
            <w:pPr>
              <w:spacing w:before="40" w:after="40"/>
              <w:jc w:val="left"/>
              <w:rPr>
                <w:sz w:val="20"/>
                <w:highlight w:val="yellow"/>
                <w:lang w:val="en-US" w:eastAsia="en-US"/>
              </w:rPr>
            </w:pPr>
          </w:p>
        </w:tc>
        <w:tc>
          <w:tcPr>
            <w:tcW w:w="5093" w:type="dxa"/>
            <w:shd w:val="clear" w:color="auto" w:fill="auto"/>
            <w:vAlign w:val="center"/>
          </w:tcPr>
          <w:p w14:paraId="52629E8B" w14:textId="77777777" w:rsidR="00BA5E65" w:rsidRDefault="00BA5E65" w:rsidP="00370F79">
            <w:pPr>
              <w:spacing w:before="60" w:after="60"/>
              <w:rPr>
                <w:sz w:val="19"/>
                <w:szCs w:val="19"/>
                <w:lang w:val="en-US" w:eastAsia="en-US"/>
              </w:rPr>
            </w:pPr>
            <w:r>
              <w:rPr>
                <w:sz w:val="19"/>
                <w:szCs w:val="19"/>
                <w:lang w:val="en-US" w:eastAsia="en-US"/>
              </w:rPr>
              <w:t xml:space="preserve">Copy of the water (hydraulic) balance calculations as required. </w:t>
            </w:r>
          </w:p>
          <w:p w14:paraId="2C69220C" w14:textId="77777777" w:rsidR="00BA5E65" w:rsidRPr="00795913" w:rsidRDefault="00BA5E65" w:rsidP="00EE0720">
            <w:pPr>
              <w:spacing w:before="40" w:after="40"/>
              <w:rPr>
                <w:i/>
                <w:sz w:val="19"/>
                <w:szCs w:val="19"/>
                <w:lang w:val="en-US" w:eastAsia="en-US"/>
              </w:rPr>
            </w:pPr>
            <w:r w:rsidRPr="00795913">
              <w:rPr>
                <w:i/>
                <w:color w:val="808080" w:themeColor="background1" w:themeShade="80"/>
                <w:sz w:val="19"/>
                <w:szCs w:val="19"/>
                <w:lang w:val="en-US" w:eastAsia="en-US"/>
              </w:rPr>
              <w:t>(where relevant)</w:t>
            </w:r>
          </w:p>
        </w:tc>
        <w:tc>
          <w:tcPr>
            <w:tcW w:w="1417" w:type="dxa"/>
            <w:shd w:val="clear" w:color="auto" w:fill="auto"/>
            <w:vAlign w:val="center"/>
          </w:tcPr>
          <w:p w14:paraId="584C013F" w14:textId="77777777" w:rsidR="00BA5E65" w:rsidRPr="00E42426" w:rsidRDefault="00BA5E65" w:rsidP="00EE0720">
            <w:pPr>
              <w:spacing w:before="40" w:after="40"/>
              <w:jc w:val="center"/>
              <w:rPr>
                <w:rFonts w:cs="Arial"/>
                <w:sz w:val="19"/>
                <w:szCs w:val="19"/>
              </w:rPr>
            </w:pPr>
            <w:r w:rsidRPr="00583B3F">
              <w:rPr>
                <w:rFonts w:cs="Arial"/>
                <w:sz w:val="19"/>
                <w:szCs w:val="19"/>
              </w:rPr>
              <w:t>Stage 12 (g) Section 3.6.1</w:t>
            </w:r>
          </w:p>
        </w:tc>
        <w:tc>
          <w:tcPr>
            <w:tcW w:w="861" w:type="dxa"/>
            <w:shd w:val="clear" w:color="auto" w:fill="auto"/>
            <w:vAlign w:val="center"/>
          </w:tcPr>
          <w:p w14:paraId="76D8B463" w14:textId="56E62CCC" w:rsidR="00BA5E65" w:rsidRPr="00206C2E" w:rsidRDefault="009546E4" w:rsidP="00206C2E">
            <w:pPr>
              <w:spacing w:before="40" w:after="40"/>
              <w:jc w:val="center"/>
              <w:rPr>
                <w:rFonts w:cs="Arial"/>
                <w:color w:val="7F7F7F" w:themeColor="text1" w:themeTint="80"/>
                <w:sz w:val="19"/>
                <w:szCs w:val="19"/>
              </w:rPr>
            </w:pPr>
            <w:r>
              <w:rPr>
                <w:rFonts w:cs="Arial"/>
                <w:color w:val="000000" w:themeColor="text1"/>
                <w:szCs w:val="19"/>
              </w:rPr>
              <w:fldChar w:fldCharType="begin">
                <w:ffData>
                  <w:name w:val=""/>
                  <w:enabled/>
                  <w:calcOnExit w:val="0"/>
                  <w:checkBox>
                    <w:sizeAuto/>
                    <w:default w:val="0"/>
                  </w:checkBox>
                </w:ffData>
              </w:fldChar>
            </w:r>
            <w:r>
              <w:rPr>
                <w:rFonts w:cs="Arial"/>
                <w:color w:val="000000" w:themeColor="text1"/>
                <w:szCs w:val="19"/>
              </w:rPr>
              <w:instrText xml:space="preserve"> FORMCHECKBOX </w:instrText>
            </w:r>
            <w:r w:rsidR="00C65918">
              <w:rPr>
                <w:rFonts w:cs="Arial"/>
                <w:color w:val="000000" w:themeColor="text1"/>
                <w:szCs w:val="19"/>
              </w:rPr>
            </w:r>
            <w:r w:rsidR="00C65918">
              <w:rPr>
                <w:rFonts w:cs="Arial"/>
                <w:color w:val="000000" w:themeColor="text1"/>
                <w:szCs w:val="19"/>
              </w:rPr>
              <w:fldChar w:fldCharType="separate"/>
            </w:r>
            <w:r>
              <w:rPr>
                <w:rFonts w:cs="Arial"/>
                <w:color w:val="000000" w:themeColor="text1"/>
                <w:szCs w:val="19"/>
              </w:rPr>
              <w:fldChar w:fldCharType="end"/>
            </w:r>
          </w:p>
        </w:tc>
        <w:tc>
          <w:tcPr>
            <w:tcW w:w="849" w:type="dxa"/>
            <w:shd w:val="clear" w:color="auto" w:fill="C2D69B" w:themeFill="accent3" w:themeFillTint="99"/>
          </w:tcPr>
          <w:p w14:paraId="728D2662"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2C067783"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0F23A473" w14:textId="77777777" w:rsidR="00BA5E65" w:rsidRPr="00F92563" w:rsidRDefault="00BA5E65" w:rsidP="00F92563">
            <w:pPr>
              <w:spacing w:before="40" w:after="40"/>
              <w:jc w:val="left"/>
              <w:rPr>
                <w:rFonts w:cs="Arial"/>
                <w:sz w:val="19"/>
                <w:szCs w:val="19"/>
              </w:rPr>
            </w:pPr>
          </w:p>
        </w:tc>
      </w:tr>
      <w:tr w:rsidR="00BA5E65" w:rsidRPr="00F92563" w14:paraId="7AA747D4" w14:textId="77777777" w:rsidTr="00F92563">
        <w:tc>
          <w:tcPr>
            <w:tcW w:w="1668" w:type="dxa"/>
            <w:vMerge/>
            <w:shd w:val="clear" w:color="auto" w:fill="auto"/>
          </w:tcPr>
          <w:p w14:paraId="769CB97B" w14:textId="77777777" w:rsidR="00BA5E65" w:rsidRPr="00EF2A15" w:rsidRDefault="00BA5E65" w:rsidP="00EE0720">
            <w:pPr>
              <w:spacing w:before="40" w:after="40"/>
              <w:jc w:val="left"/>
              <w:rPr>
                <w:sz w:val="20"/>
                <w:highlight w:val="yellow"/>
                <w:lang w:val="en-US" w:eastAsia="en-US"/>
              </w:rPr>
            </w:pPr>
          </w:p>
        </w:tc>
        <w:tc>
          <w:tcPr>
            <w:tcW w:w="5093" w:type="dxa"/>
            <w:shd w:val="clear" w:color="auto" w:fill="auto"/>
            <w:vAlign w:val="center"/>
          </w:tcPr>
          <w:p w14:paraId="75848B15" w14:textId="77777777" w:rsidR="00BA5E65" w:rsidRDefault="00BA5E65" w:rsidP="00370F79">
            <w:pPr>
              <w:spacing w:before="60" w:after="60"/>
              <w:rPr>
                <w:sz w:val="19"/>
                <w:szCs w:val="19"/>
                <w:lang w:val="en-US" w:eastAsia="en-US"/>
              </w:rPr>
            </w:pPr>
            <w:r>
              <w:rPr>
                <w:sz w:val="19"/>
                <w:szCs w:val="19"/>
                <w:lang w:val="en-US" w:eastAsia="en-US"/>
              </w:rPr>
              <w:t xml:space="preserve">Copy of the nutrient balance calculations as required. </w:t>
            </w:r>
          </w:p>
          <w:p w14:paraId="78D897F1" w14:textId="77777777" w:rsidR="00BA5E65" w:rsidRDefault="00BA5E65" w:rsidP="00EE0720">
            <w:pPr>
              <w:spacing w:before="40" w:after="40"/>
              <w:rPr>
                <w:sz w:val="19"/>
                <w:szCs w:val="19"/>
                <w:lang w:val="en-US" w:eastAsia="en-US"/>
              </w:rPr>
            </w:pPr>
            <w:r w:rsidRPr="00795913">
              <w:rPr>
                <w:i/>
                <w:color w:val="808080" w:themeColor="background1" w:themeShade="80"/>
                <w:sz w:val="19"/>
                <w:szCs w:val="19"/>
                <w:lang w:val="en-US" w:eastAsia="en-US"/>
              </w:rPr>
              <w:t>(where relevant)</w:t>
            </w:r>
          </w:p>
        </w:tc>
        <w:tc>
          <w:tcPr>
            <w:tcW w:w="1417" w:type="dxa"/>
            <w:shd w:val="clear" w:color="auto" w:fill="auto"/>
            <w:vAlign w:val="center"/>
          </w:tcPr>
          <w:p w14:paraId="2849E75F" w14:textId="77777777" w:rsidR="00BA5E65" w:rsidRPr="00583B3F" w:rsidRDefault="00BA5E65" w:rsidP="00EE0720">
            <w:pPr>
              <w:spacing w:before="40" w:after="40"/>
              <w:jc w:val="center"/>
              <w:rPr>
                <w:rFonts w:cs="Arial"/>
                <w:sz w:val="19"/>
                <w:szCs w:val="19"/>
              </w:rPr>
            </w:pPr>
            <w:r>
              <w:rPr>
                <w:rFonts w:cs="Arial"/>
                <w:sz w:val="19"/>
                <w:szCs w:val="19"/>
              </w:rPr>
              <w:t>Stage 12 (h) Section 3.6.1</w:t>
            </w:r>
          </w:p>
        </w:tc>
        <w:tc>
          <w:tcPr>
            <w:tcW w:w="861" w:type="dxa"/>
            <w:shd w:val="clear" w:color="auto" w:fill="auto"/>
            <w:vAlign w:val="center"/>
          </w:tcPr>
          <w:p w14:paraId="363DF3DD" w14:textId="0329B5DC" w:rsidR="00BA5E65" w:rsidRPr="00206C2E" w:rsidRDefault="00746F96" w:rsidP="00206C2E">
            <w:pPr>
              <w:spacing w:before="40" w:after="40"/>
              <w:jc w:val="center"/>
              <w:rPr>
                <w:rFonts w:cs="Arial"/>
                <w:color w:val="000000" w:themeColor="text1"/>
                <w:sz w:val="19"/>
                <w:szCs w:val="19"/>
              </w:rPr>
            </w:pPr>
            <w:r w:rsidRPr="00746F96">
              <w:rPr>
                <w:rFonts w:cs="Arial"/>
                <w:color w:val="000000" w:themeColor="text1"/>
                <w:sz w:val="20"/>
                <w:szCs w:val="19"/>
              </w:rPr>
              <w:t>NA</w:t>
            </w:r>
          </w:p>
        </w:tc>
        <w:tc>
          <w:tcPr>
            <w:tcW w:w="849" w:type="dxa"/>
            <w:shd w:val="clear" w:color="auto" w:fill="C2D69B" w:themeFill="accent3" w:themeFillTint="99"/>
          </w:tcPr>
          <w:p w14:paraId="01C142A6" w14:textId="77777777" w:rsidR="00BA5E65" w:rsidRPr="00F043FF" w:rsidRDefault="00BA5E65" w:rsidP="00EE0720">
            <w:pPr>
              <w:spacing w:before="40" w:after="40"/>
              <w:jc w:val="center"/>
              <w:rPr>
                <w:rFonts w:cs="Arial"/>
                <w:b/>
                <w:sz w:val="19"/>
                <w:szCs w:val="19"/>
              </w:rPr>
            </w:pPr>
          </w:p>
        </w:tc>
        <w:tc>
          <w:tcPr>
            <w:tcW w:w="1135" w:type="dxa"/>
            <w:gridSpan w:val="2"/>
            <w:shd w:val="clear" w:color="auto" w:fill="C2D69B" w:themeFill="accent3" w:themeFillTint="99"/>
          </w:tcPr>
          <w:p w14:paraId="6E269A37" w14:textId="77777777" w:rsidR="00BA5E65" w:rsidRPr="00F043FF" w:rsidRDefault="00BA5E65" w:rsidP="00EE0720">
            <w:pPr>
              <w:spacing w:before="40" w:after="40"/>
              <w:jc w:val="center"/>
              <w:rPr>
                <w:rFonts w:cs="Arial"/>
                <w:b/>
                <w:sz w:val="19"/>
                <w:szCs w:val="19"/>
              </w:rPr>
            </w:pPr>
          </w:p>
        </w:tc>
        <w:tc>
          <w:tcPr>
            <w:tcW w:w="3686" w:type="dxa"/>
            <w:shd w:val="clear" w:color="auto" w:fill="auto"/>
            <w:vAlign w:val="center"/>
          </w:tcPr>
          <w:p w14:paraId="59F72DDC" w14:textId="72326B92" w:rsidR="00BA5E65" w:rsidRPr="00F92563" w:rsidRDefault="00BA5E65" w:rsidP="00F92563">
            <w:pPr>
              <w:spacing w:before="40" w:after="40"/>
              <w:jc w:val="left"/>
              <w:rPr>
                <w:rFonts w:cs="Arial"/>
                <w:sz w:val="19"/>
                <w:szCs w:val="19"/>
              </w:rPr>
            </w:pPr>
          </w:p>
        </w:tc>
      </w:tr>
      <w:tr w:rsidR="00212222" w:rsidRPr="00F92563" w14:paraId="11C0D685" w14:textId="77777777" w:rsidTr="00212222">
        <w:tc>
          <w:tcPr>
            <w:tcW w:w="6761" w:type="dxa"/>
            <w:gridSpan w:val="2"/>
            <w:vMerge w:val="restart"/>
            <w:shd w:val="clear" w:color="auto" w:fill="auto"/>
          </w:tcPr>
          <w:p w14:paraId="523D7296" w14:textId="77777777" w:rsidR="00212222" w:rsidRDefault="00212222" w:rsidP="00370F79">
            <w:pPr>
              <w:spacing w:before="60" w:after="60"/>
              <w:rPr>
                <w:sz w:val="19"/>
                <w:szCs w:val="19"/>
                <w:lang w:val="en-US" w:eastAsia="en-US"/>
              </w:rPr>
            </w:pPr>
          </w:p>
        </w:tc>
        <w:tc>
          <w:tcPr>
            <w:tcW w:w="1417" w:type="dxa"/>
            <w:vMerge w:val="restart"/>
            <w:shd w:val="clear" w:color="auto" w:fill="auto"/>
            <w:vAlign w:val="center"/>
          </w:tcPr>
          <w:p w14:paraId="1A61B44C" w14:textId="1D278E45" w:rsidR="00212222" w:rsidRDefault="00212222" w:rsidP="00EE0720">
            <w:pPr>
              <w:spacing w:before="40" w:after="40"/>
              <w:jc w:val="center"/>
              <w:rPr>
                <w:rFonts w:cs="Arial"/>
                <w:sz w:val="19"/>
                <w:szCs w:val="19"/>
              </w:rPr>
            </w:pPr>
            <w:r w:rsidRPr="00941FC6">
              <w:rPr>
                <w:rFonts w:cs="Arial"/>
                <w:b/>
              </w:rPr>
              <w:t>Total</w:t>
            </w:r>
          </w:p>
        </w:tc>
        <w:tc>
          <w:tcPr>
            <w:tcW w:w="861" w:type="dxa"/>
            <w:shd w:val="clear" w:color="auto" w:fill="auto"/>
            <w:vAlign w:val="center"/>
          </w:tcPr>
          <w:p w14:paraId="314E7CE2" w14:textId="687B0D8B" w:rsidR="00212222" w:rsidRPr="003A2E04" w:rsidRDefault="009546E4" w:rsidP="00206C2E">
            <w:pPr>
              <w:spacing w:before="40" w:after="40"/>
              <w:jc w:val="center"/>
              <w:rPr>
                <w:rFonts w:cs="Arial"/>
                <w:b/>
                <w:color w:val="000000" w:themeColor="text1"/>
                <w:szCs w:val="19"/>
              </w:rPr>
            </w:pPr>
            <w:r>
              <w:rPr>
                <w:rFonts w:cs="Arial"/>
                <w:b/>
                <w:color w:val="000000" w:themeColor="text1"/>
                <w:szCs w:val="19"/>
              </w:rPr>
              <w:t>-</w:t>
            </w:r>
          </w:p>
        </w:tc>
        <w:tc>
          <w:tcPr>
            <w:tcW w:w="849" w:type="dxa"/>
            <w:shd w:val="clear" w:color="auto" w:fill="auto"/>
          </w:tcPr>
          <w:p w14:paraId="2B19C990" w14:textId="77777777" w:rsidR="00212222" w:rsidRPr="003A2E04" w:rsidRDefault="00212222" w:rsidP="00EE0720">
            <w:pPr>
              <w:spacing w:before="40" w:after="40"/>
              <w:jc w:val="center"/>
              <w:rPr>
                <w:rFonts w:cs="Arial"/>
                <w:b/>
                <w:color w:val="000000" w:themeColor="text1"/>
                <w:szCs w:val="19"/>
              </w:rPr>
            </w:pPr>
          </w:p>
        </w:tc>
        <w:tc>
          <w:tcPr>
            <w:tcW w:w="1135" w:type="dxa"/>
            <w:gridSpan w:val="2"/>
            <w:shd w:val="clear" w:color="auto" w:fill="auto"/>
          </w:tcPr>
          <w:p w14:paraId="17565C87" w14:textId="0D0F2102" w:rsidR="00212222" w:rsidRPr="003A2E04" w:rsidRDefault="009546E4" w:rsidP="00EE0720">
            <w:pPr>
              <w:spacing w:before="40" w:after="40"/>
              <w:jc w:val="center"/>
              <w:rPr>
                <w:rFonts w:cs="Arial"/>
                <w:b/>
                <w:color w:val="000000" w:themeColor="text1"/>
                <w:szCs w:val="19"/>
              </w:rPr>
            </w:pPr>
            <w:r>
              <w:rPr>
                <w:rFonts w:cs="Arial"/>
                <w:b/>
                <w:color w:val="000000" w:themeColor="text1"/>
                <w:szCs w:val="19"/>
              </w:rPr>
              <w:t>-</w:t>
            </w:r>
          </w:p>
        </w:tc>
        <w:tc>
          <w:tcPr>
            <w:tcW w:w="3686" w:type="dxa"/>
            <w:shd w:val="clear" w:color="auto" w:fill="auto"/>
            <w:vAlign w:val="center"/>
          </w:tcPr>
          <w:p w14:paraId="672857E5" w14:textId="77777777" w:rsidR="00212222" w:rsidRDefault="00212222" w:rsidP="00F92563">
            <w:pPr>
              <w:spacing w:before="40" w:after="40"/>
              <w:jc w:val="left"/>
              <w:rPr>
                <w:rFonts w:cs="Arial"/>
                <w:sz w:val="19"/>
                <w:szCs w:val="19"/>
              </w:rPr>
            </w:pPr>
          </w:p>
        </w:tc>
      </w:tr>
      <w:tr w:rsidR="00212222" w:rsidRPr="00F92563" w14:paraId="3CE83436" w14:textId="77777777" w:rsidTr="00212222">
        <w:tc>
          <w:tcPr>
            <w:tcW w:w="6761" w:type="dxa"/>
            <w:gridSpan w:val="2"/>
            <w:vMerge/>
            <w:shd w:val="clear" w:color="auto" w:fill="auto"/>
          </w:tcPr>
          <w:p w14:paraId="700F7F2B" w14:textId="77777777" w:rsidR="00212222" w:rsidRDefault="00212222" w:rsidP="00370F79">
            <w:pPr>
              <w:spacing w:before="60" w:after="60"/>
              <w:rPr>
                <w:sz w:val="19"/>
                <w:szCs w:val="19"/>
                <w:lang w:val="en-US" w:eastAsia="en-US"/>
              </w:rPr>
            </w:pPr>
          </w:p>
        </w:tc>
        <w:tc>
          <w:tcPr>
            <w:tcW w:w="1417" w:type="dxa"/>
            <w:vMerge/>
            <w:shd w:val="clear" w:color="auto" w:fill="auto"/>
            <w:vAlign w:val="center"/>
          </w:tcPr>
          <w:p w14:paraId="1D8E9979" w14:textId="77777777" w:rsidR="00212222" w:rsidRDefault="00212222" w:rsidP="00EE0720">
            <w:pPr>
              <w:spacing w:before="40" w:after="40"/>
              <w:jc w:val="center"/>
              <w:rPr>
                <w:rFonts w:cs="Arial"/>
                <w:sz w:val="19"/>
                <w:szCs w:val="19"/>
              </w:rPr>
            </w:pPr>
          </w:p>
        </w:tc>
        <w:tc>
          <w:tcPr>
            <w:tcW w:w="861" w:type="dxa"/>
            <w:shd w:val="clear" w:color="auto" w:fill="auto"/>
            <w:vAlign w:val="center"/>
          </w:tcPr>
          <w:p w14:paraId="02A26C63" w14:textId="6839E228" w:rsidR="00212222" w:rsidRDefault="00212222" w:rsidP="00206C2E">
            <w:pPr>
              <w:spacing w:before="40" w:after="40"/>
              <w:jc w:val="center"/>
              <w:rPr>
                <w:rFonts w:cs="Arial"/>
                <w:color w:val="000000" w:themeColor="text1"/>
                <w:szCs w:val="19"/>
              </w:rPr>
            </w:pPr>
            <w:r w:rsidRPr="00941FC6">
              <w:rPr>
                <w:rFonts w:cs="Arial"/>
                <w:b/>
                <w:color w:val="000000" w:themeColor="text1"/>
              </w:rPr>
              <w:t xml:space="preserve">/ </w:t>
            </w:r>
            <w:r>
              <w:rPr>
                <w:rFonts w:cs="Arial"/>
                <w:b/>
                <w:color w:val="000000" w:themeColor="text1"/>
              </w:rPr>
              <w:t>6</w:t>
            </w:r>
          </w:p>
        </w:tc>
        <w:tc>
          <w:tcPr>
            <w:tcW w:w="849" w:type="dxa"/>
            <w:shd w:val="clear" w:color="auto" w:fill="auto"/>
          </w:tcPr>
          <w:p w14:paraId="2C24B2A3" w14:textId="5987C3C9" w:rsidR="00212222" w:rsidRPr="00F043FF" w:rsidRDefault="00212222" w:rsidP="00EE0720">
            <w:pPr>
              <w:spacing w:before="40" w:after="40"/>
              <w:jc w:val="center"/>
              <w:rPr>
                <w:rFonts w:cs="Arial"/>
                <w:b/>
                <w:sz w:val="19"/>
                <w:szCs w:val="19"/>
              </w:rPr>
            </w:pPr>
            <w:r>
              <w:rPr>
                <w:rFonts w:cs="Arial"/>
                <w:b/>
                <w:color w:val="000000" w:themeColor="text1"/>
              </w:rPr>
              <w:t>--</w:t>
            </w:r>
          </w:p>
        </w:tc>
        <w:tc>
          <w:tcPr>
            <w:tcW w:w="1135" w:type="dxa"/>
            <w:gridSpan w:val="2"/>
            <w:shd w:val="clear" w:color="auto" w:fill="auto"/>
            <w:vAlign w:val="center"/>
          </w:tcPr>
          <w:p w14:paraId="16E5D230" w14:textId="11C7537E" w:rsidR="00212222" w:rsidRPr="00F043FF" w:rsidRDefault="00212222" w:rsidP="00EE0720">
            <w:pPr>
              <w:spacing w:before="40" w:after="40"/>
              <w:jc w:val="center"/>
              <w:rPr>
                <w:rFonts w:cs="Arial"/>
                <w:b/>
                <w:sz w:val="19"/>
                <w:szCs w:val="19"/>
              </w:rPr>
            </w:pPr>
            <w:r>
              <w:rPr>
                <w:rFonts w:cs="Arial"/>
                <w:b/>
                <w:color w:val="000000" w:themeColor="text1"/>
              </w:rPr>
              <w:t>/ 2</w:t>
            </w:r>
          </w:p>
        </w:tc>
        <w:tc>
          <w:tcPr>
            <w:tcW w:w="3686" w:type="dxa"/>
            <w:shd w:val="clear" w:color="auto" w:fill="auto"/>
            <w:vAlign w:val="center"/>
          </w:tcPr>
          <w:p w14:paraId="09BD440C" w14:textId="77777777" w:rsidR="00212222" w:rsidRDefault="00212222" w:rsidP="00F92563">
            <w:pPr>
              <w:spacing w:before="40" w:after="40"/>
              <w:jc w:val="left"/>
              <w:rPr>
                <w:rFonts w:cs="Arial"/>
                <w:sz w:val="19"/>
                <w:szCs w:val="19"/>
              </w:rPr>
            </w:pPr>
          </w:p>
        </w:tc>
      </w:tr>
      <w:tr w:rsidR="00212222" w:rsidRPr="00F043FF" w14:paraId="4460190A" w14:textId="77777777" w:rsidTr="009677EC">
        <w:tc>
          <w:tcPr>
            <w:tcW w:w="14709" w:type="dxa"/>
            <w:gridSpan w:val="8"/>
            <w:shd w:val="clear" w:color="auto" w:fill="BFBFBF" w:themeFill="background1" w:themeFillShade="BF"/>
          </w:tcPr>
          <w:p w14:paraId="112144FB" w14:textId="77777777" w:rsidR="00212222" w:rsidRPr="00F043FF" w:rsidRDefault="00212222" w:rsidP="009A5509">
            <w:pPr>
              <w:spacing w:before="200" w:after="200"/>
              <w:jc w:val="left"/>
              <w:rPr>
                <w:rFonts w:cs="Arial"/>
                <w:b/>
                <w:sz w:val="19"/>
                <w:szCs w:val="19"/>
              </w:rPr>
            </w:pPr>
            <w:r w:rsidRPr="00071F1D">
              <w:rPr>
                <w:b/>
                <w:lang w:val="en-US" w:eastAsia="en-US"/>
              </w:rPr>
              <w:t>Additional Comments:</w:t>
            </w:r>
          </w:p>
        </w:tc>
      </w:tr>
      <w:tr w:rsidR="00212222" w:rsidRPr="00F043FF" w14:paraId="2E317817" w14:textId="77777777" w:rsidTr="009677EC">
        <w:tc>
          <w:tcPr>
            <w:tcW w:w="14709" w:type="dxa"/>
            <w:gridSpan w:val="8"/>
          </w:tcPr>
          <w:p w14:paraId="6C33F7F1" w14:textId="267E71E0" w:rsidR="009546E4" w:rsidRPr="00071F1D" w:rsidRDefault="009546E4" w:rsidP="009546E4">
            <w:pPr>
              <w:spacing w:before="40" w:after="40"/>
              <w:rPr>
                <w:rFonts w:cs="Arial"/>
                <w:szCs w:val="19"/>
              </w:rPr>
            </w:pPr>
          </w:p>
          <w:p w14:paraId="611CF009" w14:textId="2172C59C" w:rsidR="00212222" w:rsidRPr="00071F1D" w:rsidRDefault="00212222" w:rsidP="001B1D8A">
            <w:pPr>
              <w:spacing w:before="40" w:after="40"/>
              <w:rPr>
                <w:rFonts w:cs="Arial"/>
                <w:szCs w:val="19"/>
              </w:rPr>
            </w:pPr>
          </w:p>
        </w:tc>
      </w:tr>
    </w:tbl>
    <w:p w14:paraId="3AD8D6A2" w14:textId="77777777" w:rsidR="00206C2E" w:rsidRDefault="00206C2E"/>
    <w:p w14:paraId="6E1DC3EB" w14:textId="77777777" w:rsidR="00206C2E" w:rsidRDefault="00206C2E"/>
    <w:p w14:paraId="06F20BE1" w14:textId="77777777" w:rsidR="00206C2E" w:rsidRDefault="00206C2E"/>
    <w:p w14:paraId="0EBE73CF" w14:textId="77777777" w:rsidR="00D8626D" w:rsidRDefault="00D8626D" w:rsidP="00E74E79">
      <w:pPr>
        <w:pStyle w:val="Caption"/>
      </w:pPr>
    </w:p>
    <w:p w14:paraId="3B6D8119" w14:textId="77777777" w:rsidR="0013478F" w:rsidRDefault="0013478F" w:rsidP="00E42426"/>
    <w:sectPr w:rsidR="0013478F" w:rsidSect="00370F79">
      <w:type w:val="continuous"/>
      <w:pgSz w:w="16838" w:h="11906" w:orient="landscape" w:code="9"/>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57A0" w14:textId="77777777" w:rsidR="00AB4DDB" w:rsidRDefault="00AB4DDB">
      <w:r>
        <w:separator/>
      </w:r>
    </w:p>
  </w:endnote>
  <w:endnote w:type="continuationSeparator" w:id="0">
    <w:p w14:paraId="09DFFC17" w14:textId="77777777" w:rsidR="00AB4DDB" w:rsidRDefault="00AB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6084" w14:textId="65ADC525" w:rsidR="00AB4DDB" w:rsidRPr="005664A3" w:rsidRDefault="00AB4DDB" w:rsidP="00C9208D">
    <w:pPr>
      <w:framePr w:h="271" w:hRule="exact" w:wrap="around" w:vAnchor="text" w:hAnchor="page" w:x="6061" w:y="287"/>
      <w:jc w:val="center"/>
      <w:rPr>
        <w:sz w:val="20"/>
        <w:szCs w:val="20"/>
      </w:rPr>
    </w:pPr>
    <w:r w:rsidRPr="005664A3">
      <w:rPr>
        <w:sz w:val="20"/>
        <w:szCs w:val="20"/>
      </w:rPr>
      <w:fldChar w:fldCharType="begin"/>
    </w:r>
    <w:r w:rsidRPr="005664A3">
      <w:rPr>
        <w:sz w:val="20"/>
        <w:szCs w:val="20"/>
      </w:rPr>
      <w:instrText xml:space="preserve">PAGE  </w:instrText>
    </w:r>
    <w:r w:rsidRPr="005664A3">
      <w:rPr>
        <w:sz w:val="20"/>
        <w:szCs w:val="20"/>
      </w:rPr>
      <w:fldChar w:fldCharType="separate"/>
    </w:r>
    <w:r w:rsidR="00C65918">
      <w:rPr>
        <w:noProof/>
        <w:sz w:val="20"/>
        <w:szCs w:val="20"/>
      </w:rPr>
      <w:t>1</w:t>
    </w:r>
    <w:r w:rsidRPr="005664A3">
      <w:rPr>
        <w:sz w:val="20"/>
        <w:szCs w:val="20"/>
      </w:rPr>
      <w:fldChar w:fldCharType="end"/>
    </w:r>
  </w:p>
  <w:p w14:paraId="5DF091FA" w14:textId="77777777" w:rsidR="00AB4DDB" w:rsidRPr="00681F3A" w:rsidRDefault="00AB4DDB" w:rsidP="007A3DC4">
    <w:pPr>
      <w:pStyle w:val="FooterText"/>
      <w:pBdr>
        <w:top w:val="single" w:sz="4" w:space="1" w:color="auto"/>
      </w:pBdr>
      <w:jc w:val="both"/>
      <w:rPr>
        <w:rFonts w:ascii="Arial" w:hAnsi="Arial"/>
      </w:rPr>
    </w:pPr>
    <w:r>
      <w:rPr>
        <w:rFonts w:ascii="Arial" w:hAnsi="Arial"/>
      </w:rPr>
      <w:tab/>
      <w:t xml:space="preserve">                               </w:t>
    </w:r>
    <w:r w:rsidRPr="00681F3A">
      <w:rPr>
        <w:rFonts w:ascii="Arial" w:hAnsi="Arial"/>
      </w:rPr>
      <w:t>Whitehead &amp; Associates Environmental Consultants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11E4E" w14:textId="77777777" w:rsidR="00AB4DDB" w:rsidRDefault="00AB4DDB">
      <w:r>
        <w:separator/>
      </w:r>
    </w:p>
  </w:footnote>
  <w:footnote w:type="continuationSeparator" w:id="0">
    <w:p w14:paraId="3DF732C2" w14:textId="77777777" w:rsidR="00AB4DDB" w:rsidRDefault="00AB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3ADE" w14:textId="7022A76E" w:rsidR="00AB4DDB" w:rsidRPr="00941704" w:rsidRDefault="00AB4DDB" w:rsidP="00941704">
    <w:pPr>
      <w:pStyle w:val="HeaderText"/>
      <w:pBdr>
        <w:bottom w:val="single" w:sz="4" w:space="1" w:color="auto"/>
      </w:pBd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C88"/>
    <w:multiLevelType w:val="hybridMultilevel"/>
    <w:tmpl w:val="C2E8B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80E11"/>
    <w:multiLevelType w:val="multilevel"/>
    <w:tmpl w:val="CFB4BDC6"/>
    <w:lvl w:ilvl="0">
      <w:start w:val="1"/>
      <w:numFmt w:val="decimal"/>
      <w:lvlText w:val="%1"/>
      <w:lvlJc w:val="left"/>
      <w:pPr>
        <w:ind w:left="432" w:hanging="432"/>
      </w:pPr>
      <w:rPr>
        <w:rFonts w:hint="default"/>
      </w:rPr>
    </w:lvl>
    <w:lvl w:ilvl="1">
      <w:start w:val="1"/>
      <w:numFmt w:val="decimal"/>
      <w:lvlText w:val="%1.%2"/>
      <w:lvlJc w:val="left"/>
      <w:pPr>
        <w:ind w:left="1144" w:hanging="576"/>
      </w:pPr>
    </w:lvl>
    <w:lvl w:ilvl="2">
      <w:start w:val="1"/>
      <w:numFmt w:val="decimal"/>
      <w:lvlText w:val="%1.%2.%3"/>
      <w:lvlJc w:val="left"/>
      <w:pPr>
        <w:ind w:left="5399"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59B1860"/>
    <w:multiLevelType w:val="multilevel"/>
    <w:tmpl w:val="C40EDA64"/>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none"/>
      <w:pStyle w:val="Heading33"/>
      <w:lvlText w:val="6.4.1"/>
      <w:lvlJc w:val="left"/>
      <w:pPr>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C0941AF"/>
    <w:multiLevelType w:val="hybridMultilevel"/>
    <w:tmpl w:val="C9F08218"/>
    <w:lvl w:ilvl="0" w:tplc="D29E77AC">
      <w:start w:val="1"/>
      <w:numFmt w:val="bullet"/>
      <w:pStyle w:val="Bullets"/>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844F8"/>
    <w:multiLevelType w:val="hybridMultilevel"/>
    <w:tmpl w:val="3AECE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F4581"/>
    <w:multiLevelType w:val="multilevel"/>
    <w:tmpl w:val="0826EE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BA756B8"/>
    <w:multiLevelType w:val="hybridMultilevel"/>
    <w:tmpl w:val="2D00A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053B4"/>
    <w:multiLevelType w:val="hybridMultilevel"/>
    <w:tmpl w:val="903A8886"/>
    <w:lvl w:ilvl="0" w:tplc="6E784F8E">
      <w:start w:val="1"/>
      <w:numFmt w:val="decimal"/>
      <w:pStyle w:val="Numbered2"/>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38961B68"/>
    <w:multiLevelType w:val="hybridMultilevel"/>
    <w:tmpl w:val="60088FD8"/>
    <w:lvl w:ilvl="0" w:tplc="FFFFFFFF">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2F233A"/>
    <w:multiLevelType w:val="hybridMultilevel"/>
    <w:tmpl w:val="0F3CE0C4"/>
    <w:lvl w:ilvl="0" w:tplc="830004F4">
      <w:start w:val="1"/>
      <w:numFmt w:val="bullet"/>
      <w:pStyle w:val="ListBullet2"/>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B3D58"/>
    <w:multiLevelType w:val="hybridMultilevel"/>
    <w:tmpl w:val="6DC6C314"/>
    <w:lvl w:ilvl="0" w:tplc="404635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4310A8"/>
    <w:multiLevelType w:val="hybridMultilevel"/>
    <w:tmpl w:val="EBC69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A56F95"/>
    <w:multiLevelType w:val="hybridMultilevel"/>
    <w:tmpl w:val="25160138"/>
    <w:lvl w:ilvl="0" w:tplc="1E30586A">
      <w:start w:val="1"/>
      <w:numFmt w:val="decimal"/>
      <w:pStyle w:val="Styleccnew"/>
      <w:lvlText w:val="%1cc."/>
      <w:lvlJc w:val="left"/>
      <w:pPr>
        <w:ind w:left="144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F78572A"/>
    <w:multiLevelType w:val="hybridMultilevel"/>
    <w:tmpl w:val="FF20021C"/>
    <w:lvl w:ilvl="0" w:tplc="337C977E">
      <w:start w:val="1"/>
      <w:numFmt w:val="bullet"/>
      <w:pStyle w:val="bulletpoints"/>
      <w:lvlText w:val=""/>
      <w:lvlJc w:val="left"/>
      <w:pPr>
        <w:ind w:left="2216" w:hanging="360"/>
      </w:pPr>
      <w:rPr>
        <w:rFonts w:ascii="Symbol" w:hAnsi="Symbol" w:hint="default"/>
      </w:rPr>
    </w:lvl>
    <w:lvl w:ilvl="1" w:tplc="0C090003">
      <w:start w:val="1"/>
      <w:numFmt w:val="bullet"/>
      <w:lvlText w:val="o"/>
      <w:lvlJc w:val="left"/>
      <w:pPr>
        <w:ind w:left="2936" w:hanging="360"/>
      </w:pPr>
      <w:rPr>
        <w:rFonts w:ascii="Courier New" w:hAnsi="Courier New" w:cs="Courier New" w:hint="default"/>
      </w:rPr>
    </w:lvl>
    <w:lvl w:ilvl="2" w:tplc="0C090005" w:tentative="1">
      <w:start w:val="1"/>
      <w:numFmt w:val="bullet"/>
      <w:lvlText w:val=""/>
      <w:lvlJc w:val="left"/>
      <w:pPr>
        <w:ind w:left="3656" w:hanging="360"/>
      </w:pPr>
      <w:rPr>
        <w:rFonts w:ascii="Wingdings" w:hAnsi="Wingdings" w:hint="default"/>
      </w:rPr>
    </w:lvl>
    <w:lvl w:ilvl="3" w:tplc="0C090001" w:tentative="1">
      <w:start w:val="1"/>
      <w:numFmt w:val="bullet"/>
      <w:lvlText w:val=""/>
      <w:lvlJc w:val="left"/>
      <w:pPr>
        <w:ind w:left="4376" w:hanging="360"/>
      </w:pPr>
      <w:rPr>
        <w:rFonts w:ascii="Symbol" w:hAnsi="Symbol" w:hint="default"/>
      </w:rPr>
    </w:lvl>
    <w:lvl w:ilvl="4" w:tplc="0C090003" w:tentative="1">
      <w:start w:val="1"/>
      <w:numFmt w:val="bullet"/>
      <w:lvlText w:val="o"/>
      <w:lvlJc w:val="left"/>
      <w:pPr>
        <w:ind w:left="5096" w:hanging="360"/>
      </w:pPr>
      <w:rPr>
        <w:rFonts w:ascii="Courier New" w:hAnsi="Courier New" w:cs="Courier New" w:hint="default"/>
      </w:rPr>
    </w:lvl>
    <w:lvl w:ilvl="5" w:tplc="0C090005" w:tentative="1">
      <w:start w:val="1"/>
      <w:numFmt w:val="bullet"/>
      <w:lvlText w:val=""/>
      <w:lvlJc w:val="left"/>
      <w:pPr>
        <w:ind w:left="5816" w:hanging="360"/>
      </w:pPr>
      <w:rPr>
        <w:rFonts w:ascii="Wingdings" w:hAnsi="Wingdings" w:hint="default"/>
      </w:rPr>
    </w:lvl>
    <w:lvl w:ilvl="6" w:tplc="0C090001" w:tentative="1">
      <w:start w:val="1"/>
      <w:numFmt w:val="bullet"/>
      <w:lvlText w:val=""/>
      <w:lvlJc w:val="left"/>
      <w:pPr>
        <w:ind w:left="6536" w:hanging="360"/>
      </w:pPr>
      <w:rPr>
        <w:rFonts w:ascii="Symbol" w:hAnsi="Symbol" w:hint="default"/>
      </w:rPr>
    </w:lvl>
    <w:lvl w:ilvl="7" w:tplc="0C090003" w:tentative="1">
      <w:start w:val="1"/>
      <w:numFmt w:val="bullet"/>
      <w:lvlText w:val="o"/>
      <w:lvlJc w:val="left"/>
      <w:pPr>
        <w:ind w:left="7256" w:hanging="360"/>
      </w:pPr>
      <w:rPr>
        <w:rFonts w:ascii="Courier New" w:hAnsi="Courier New" w:cs="Courier New" w:hint="default"/>
      </w:rPr>
    </w:lvl>
    <w:lvl w:ilvl="8" w:tplc="0C090005" w:tentative="1">
      <w:start w:val="1"/>
      <w:numFmt w:val="bullet"/>
      <w:lvlText w:val=""/>
      <w:lvlJc w:val="left"/>
      <w:pPr>
        <w:ind w:left="7976" w:hanging="360"/>
      </w:pPr>
      <w:rPr>
        <w:rFonts w:ascii="Wingdings" w:hAnsi="Wingdings" w:hint="default"/>
      </w:rPr>
    </w:lvl>
  </w:abstractNum>
  <w:abstractNum w:abstractNumId="14" w15:restartNumberingAfterBreak="0">
    <w:nsid w:val="61CB7E62"/>
    <w:multiLevelType w:val="multilevel"/>
    <w:tmpl w:val="F6C21E94"/>
    <w:name w:val="Adam12"/>
    <w:lvl w:ilvl="0">
      <w:start w:val="1"/>
      <w:numFmt w:val="decimal"/>
      <w:lvlText w:val="%1"/>
      <w:lvlJc w:val="left"/>
      <w:pPr>
        <w:tabs>
          <w:tab w:val="num" w:pos="180"/>
        </w:tabs>
        <w:ind w:left="747" w:hanging="567"/>
      </w:pPr>
      <w:rPr>
        <w:rFonts w:ascii="Arial" w:hAnsi="Arial" w:hint="default"/>
        <w:b/>
        <w:i w:val="0"/>
        <w:sz w:val="32"/>
        <w:szCs w:val="32"/>
      </w:rPr>
    </w:lvl>
    <w:lvl w:ilvl="1">
      <w:start w:val="1"/>
      <w:numFmt w:val="decimal"/>
      <w:lvlText w:val="%1.%2"/>
      <w:lvlJc w:val="left"/>
      <w:pPr>
        <w:tabs>
          <w:tab w:val="num" w:pos="680"/>
        </w:tabs>
        <w:ind w:left="567" w:hanging="567"/>
      </w:pPr>
      <w:rPr>
        <w:rFonts w:ascii="Arial" w:hAnsi="Arial" w:hint="default"/>
        <w:b/>
        <w:i w:val="0"/>
        <w:sz w:val="28"/>
        <w:szCs w:val="28"/>
      </w:rPr>
    </w:lvl>
    <w:lvl w:ilvl="2">
      <w:start w:val="1"/>
      <w:numFmt w:val="decimal"/>
      <w:lvlText w:val="%1.%2.%3"/>
      <w:lvlJc w:val="left"/>
      <w:pPr>
        <w:tabs>
          <w:tab w:val="num" w:pos="1080"/>
        </w:tabs>
        <w:ind w:left="1080" w:hanging="1080"/>
      </w:pPr>
      <w:rPr>
        <w:rFonts w:ascii="Arial" w:hAnsi="Arial" w:hint="default"/>
        <w:b/>
        <w:i/>
        <w:sz w:val="24"/>
        <w:szCs w:val="24"/>
      </w:rPr>
    </w:lvl>
    <w:lvl w:ilvl="3">
      <w:start w:val="1"/>
      <w:numFmt w:val="lowerRoman"/>
      <w:lvlText w:val="(%4)"/>
      <w:lvlJc w:val="left"/>
      <w:pPr>
        <w:tabs>
          <w:tab w:val="num" w:pos="851"/>
        </w:tabs>
        <w:ind w:left="851" w:firstLine="0"/>
      </w:pPr>
      <w:rPr>
        <w:rFonts w:ascii="Book Antiqua" w:hAnsi="Book Antiqua" w:hint="default"/>
        <w:b w:val="0"/>
        <w:i w:val="0"/>
        <w:sz w:val="24"/>
        <w:szCs w:val="24"/>
      </w:rPr>
    </w:lvl>
    <w:lvl w:ilvl="4">
      <w:start w:val="1"/>
      <w:numFmt w:val="bullet"/>
      <w:lvlText w:val=""/>
      <w:lvlJc w:val="left"/>
      <w:pPr>
        <w:tabs>
          <w:tab w:val="num" w:pos="1008"/>
        </w:tabs>
        <w:ind w:left="851" w:firstLine="850"/>
      </w:pPr>
      <w:rPr>
        <w:rFonts w:ascii="Symbol" w:hAnsi="Symbol" w:hint="default"/>
        <w:color w:val="auto"/>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444891"/>
    <w:multiLevelType w:val="hybridMultilevel"/>
    <w:tmpl w:val="B290BDBA"/>
    <w:lvl w:ilvl="0" w:tplc="A93E5852">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12897"/>
    <w:multiLevelType w:val="hybridMultilevel"/>
    <w:tmpl w:val="C04E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B660F6"/>
    <w:multiLevelType w:val="hybridMultilevel"/>
    <w:tmpl w:val="995E5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443410"/>
    <w:multiLevelType w:val="hybridMultilevel"/>
    <w:tmpl w:val="0E367FAE"/>
    <w:lvl w:ilvl="0" w:tplc="47561E50">
      <w:start w:val="1"/>
      <w:numFmt w:val="decimal"/>
      <w:pStyle w:val="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0C02D1"/>
    <w:multiLevelType w:val="hybridMultilevel"/>
    <w:tmpl w:val="A4806C1A"/>
    <w:lvl w:ilvl="0" w:tplc="0FCC75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2"/>
  </w:num>
  <w:num w:numId="6">
    <w:abstractNumId w:val="8"/>
  </w:num>
  <w:num w:numId="7">
    <w:abstractNumId w:val="7"/>
  </w:num>
  <w:num w:numId="8">
    <w:abstractNumId w:val="12"/>
  </w:num>
  <w:num w:numId="9">
    <w:abstractNumId w:val="3"/>
  </w:num>
  <w:num w:numId="10">
    <w:abstractNumId w:val="18"/>
  </w:num>
  <w:num w:numId="11">
    <w:abstractNumId w:val="15"/>
  </w:num>
  <w:num w:numId="12">
    <w:abstractNumId w:val="16"/>
  </w:num>
  <w:num w:numId="13">
    <w:abstractNumId w:val="6"/>
  </w:num>
  <w:num w:numId="14">
    <w:abstractNumId w:val="17"/>
  </w:num>
  <w:num w:numId="15">
    <w:abstractNumId w:val="11"/>
  </w:num>
  <w:num w:numId="16">
    <w:abstractNumId w:val="0"/>
  </w:num>
  <w:num w:numId="17">
    <w:abstractNumId w:val="4"/>
  </w:num>
  <w:num w:numId="18">
    <w:abstractNumId w:val="19"/>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42"/>
    <w:rsid w:val="00000470"/>
    <w:rsid w:val="000015D0"/>
    <w:rsid w:val="00001C59"/>
    <w:rsid w:val="00001E10"/>
    <w:rsid w:val="00001FA8"/>
    <w:rsid w:val="000027EF"/>
    <w:rsid w:val="00002B3E"/>
    <w:rsid w:val="00003726"/>
    <w:rsid w:val="00003871"/>
    <w:rsid w:val="00005187"/>
    <w:rsid w:val="00005D9D"/>
    <w:rsid w:val="00007379"/>
    <w:rsid w:val="000077E5"/>
    <w:rsid w:val="00010D34"/>
    <w:rsid w:val="00013288"/>
    <w:rsid w:val="000143CB"/>
    <w:rsid w:val="000148AA"/>
    <w:rsid w:val="00015DE5"/>
    <w:rsid w:val="000162F9"/>
    <w:rsid w:val="00016C62"/>
    <w:rsid w:val="00017419"/>
    <w:rsid w:val="00017D1A"/>
    <w:rsid w:val="00017E25"/>
    <w:rsid w:val="00021FF7"/>
    <w:rsid w:val="00022B09"/>
    <w:rsid w:val="00022F5C"/>
    <w:rsid w:val="00024075"/>
    <w:rsid w:val="000242AF"/>
    <w:rsid w:val="00024559"/>
    <w:rsid w:val="00025127"/>
    <w:rsid w:val="000251BE"/>
    <w:rsid w:val="000268D4"/>
    <w:rsid w:val="00027752"/>
    <w:rsid w:val="000301B5"/>
    <w:rsid w:val="000318BF"/>
    <w:rsid w:val="000333A3"/>
    <w:rsid w:val="000337D2"/>
    <w:rsid w:val="00034129"/>
    <w:rsid w:val="000358DD"/>
    <w:rsid w:val="00036241"/>
    <w:rsid w:val="00036983"/>
    <w:rsid w:val="00036B4C"/>
    <w:rsid w:val="000370CA"/>
    <w:rsid w:val="000375F8"/>
    <w:rsid w:val="00037755"/>
    <w:rsid w:val="000400AD"/>
    <w:rsid w:val="00041645"/>
    <w:rsid w:val="00043006"/>
    <w:rsid w:val="00043466"/>
    <w:rsid w:val="00043E4F"/>
    <w:rsid w:val="00044B93"/>
    <w:rsid w:val="000455D0"/>
    <w:rsid w:val="00045F10"/>
    <w:rsid w:val="00046384"/>
    <w:rsid w:val="000467C3"/>
    <w:rsid w:val="000469F4"/>
    <w:rsid w:val="00047373"/>
    <w:rsid w:val="0004768A"/>
    <w:rsid w:val="0005027C"/>
    <w:rsid w:val="000504FC"/>
    <w:rsid w:val="0005072E"/>
    <w:rsid w:val="00050735"/>
    <w:rsid w:val="000512CF"/>
    <w:rsid w:val="00051904"/>
    <w:rsid w:val="00052201"/>
    <w:rsid w:val="00053167"/>
    <w:rsid w:val="00053316"/>
    <w:rsid w:val="00053BBD"/>
    <w:rsid w:val="00054990"/>
    <w:rsid w:val="000557D8"/>
    <w:rsid w:val="00057944"/>
    <w:rsid w:val="0006196B"/>
    <w:rsid w:val="0006278C"/>
    <w:rsid w:val="0006315E"/>
    <w:rsid w:val="000633CC"/>
    <w:rsid w:val="00063C33"/>
    <w:rsid w:val="00063D15"/>
    <w:rsid w:val="000642A6"/>
    <w:rsid w:val="0006587D"/>
    <w:rsid w:val="000670F4"/>
    <w:rsid w:val="00067105"/>
    <w:rsid w:val="0006762F"/>
    <w:rsid w:val="0006772E"/>
    <w:rsid w:val="00067780"/>
    <w:rsid w:val="00070D02"/>
    <w:rsid w:val="0007108F"/>
    <w:rsid w:val="00071486"/>
    <w:rsid w:val="0007180C"/>
    <w:rsid w:val="00071F1D"/>
    <w:rsid w:val="00074940"/>
    <w:rsid w:val="00074DEF"/>
    <w:rsid w:val="00075C55"/>
    <w:rsid w:val="000761BD"/>
    <w:rsid w:val="00080017"/>
    <w:rsid w:val="00080A24"/>
    <w:rsid w:val="00081064"/>
    <w:rsid w:val="0008161F"/>
    <w:rsid w:val="000823E5"/>
    <w:rsid w:val="00082C4D"/>
    <w:rsid w:val="0008301C"/>
    <w:rsid w:val="000836F1"/>
    <w:rsid w:val="00084562"/>
    <w:rsid w:val="00084C4B"/>
    <w:rsid w:val="00085033"/>
    <w:rsid w:val="00085C62"/>
    <w:rsid w:val="00085CC8"/>
    <w:rsid w:val="0008658F"/>
    <w:rsid w:val="00086681"/>
    <w:rsid w:val="00086886"/>
    <w:rsid w:val="00086F14"/>
    <w:rsid w:val="0008715D"/>
    <w:rsid w:val="00087A93"/>
    <w:rsid w:val="00090531"/>
    <w:rsid w:val="0009085E"/>
    <w:rsid w:val="00090C28"/>
    <w:rsid w:val="00091525"/>
    <w:rsid w:val="000917FA"/>
    <w:rsid w:val="00091920"/>
    <w:rsid w:val="00091A4C"/>
    <w:rsid w:val="00091DF1"/>
    <w:rsid w:val="00092E5E"/>
    <w:rsid w:val="000936F4"/>
    <w:rsid w:val="00093CDC"/>
    <w:rsid w:val="0009433E"/>
    <w:rsid w:val="00094DD0"/>
    <w:rsid w:val="00095C6F"/>
    <w:rsid w:val="00095CD3"/>
    <w:rsid w:val="00096835"/>
    <w:rsid w:val="000975D9"/>
    <w:rsid w:val="00097E8F"/>
    <w:rsid w:val="000A05E1"/>
    <w:rsid w:val="000A0EC3"/>
    <w:rsid w:val="000A1BE2"/>
    <w:rsid w:val="000A1E82"/>
    <w:rsid w:val="000A1FB9"/>
    <w:rsid w:val="000A2513"/>
    <w:rsid w:val="000A2E25"/>
    <w:rsid w:val="000A4B5E"/>
    <w:rsid w:val="000A5296"/>
    <w:rsid w:val="000A56CC"/>
    <w:rsid w:val="000A6C81"/>
    <w:rsid w:val="000A6CE1"/>
    <w:rsid w:val="000A7438"/>
    <w:rsid w:val="000A78D6"/>
    <w:rsid w:val="000B1413"/>
    <w:rsid w:val="000B14A3"/>
    <w:rsid w:val="000B2408"/>
    <w:rsid w:val="000B40BC"/>
    <w:rsid w:val="000B4C4C"/>
    <w:rsid w:val="000B56D1"/>
    <w:rsid w:val="000B5718"/>
    <w:rsid w:val="000B578E"/>
    <w:rsid w:val="000B5949"/>
    <w:rsid w:val="000B5D47"/>
    <w:rsid w:val="000B6733"/>
    <w:rsid w:val="000B7758"/>
    <w:rsid w:val="000B7B41"/>
    <w:rsid w:val="000B7E1E"/>
    <w:rsid w:val="000C02D2"/>
    <w:rsid w:val="000C0325"/>
    <w:rsid w:val="000C074D"/>
    <w:rsid w:val="000C0920"/>
    <w:rsid w:val="000C1017"/>
    <w:rsid w:val="000C19E6"/>
    <w:rsid w:val="000C2946"/>
    <w:rsid w:val="000C2ED6"/>
    <w:rsid w:val="000C4CBB"/>
    <w:rsid w:val="000C50E1"/>
    <w:rsid w:val="000C5707"/>
    <w:rsid w:val="000C5E53"/>
    <w:rsid w:val="000C603C"/>
    <w:rsid w:val="000C6D66"/>
    <w:rsid w:val="000C745A"/>
    <w:rsid w:val="000D0C3A"/>
    <w:rsid w:val="000D1B05"/>
    <w:rsid w:val="000D2821"/>
    <w:rsid w:val="000D3D09"/>
    <w:rsid w:val="000D3D7E"/>
    <w:rsid w:val="000D6C33"/>
    <w:rsid w:val="000E1B14"/>
    <w:rsid w:val="000E280B"/>
    <w:rsid w:val="000E29C5"/>
    <w:rsid w:val="000E2BD5"/>
    <w:rsid w:val="000E305C"/>
    <w:rsid w:val="000E336B"/>
    <w:rsid w:val="000E3E75"/>
    <w:rsid w:val="000E43B2"/>
    <w:rsid w:val="000E4958"/>
    <w:rsid w:val="000E5290"/>
    <w:rsid w:val="000E680F"/>
    <w:rsid w:val="000E7101"/>
    <w:rsid w:val="000E73D9"/>
    <w:rsid w:val="000E7858"/>
    <w:rsid w:val="000F01C9"/>
    <w:rsid w:val="000F03E6"/>
    <w:rsid w:val="000F0921"/>
    <w:rsid w:val="000F1EB5"/>
    <w:rsid w:val="000F2902"/>
    <w:rsid w:val="000F3F6F"/>
    <w:rsid w:val="000F4049"/>
    <w:rsid w:val="000F4B40"/>
    <w:rsid w:val="000F53E2"/>
    <w:rsid w:val="000F6A12"/>
    <w:rsid w:val="000F6CFF"/>
    <w:rsid w:val="000F6F7E"/>
    <w:rsid w:val="000F7B71"/>
    <w:rsid w:val="00100258"/>
    <w:rsid w:val="001003B9"/>
    <w:rsid w:val="00101601"/>
    <w:rsid w:val="00101E3F"/>
    <w:rsid w:val="001021B3"/>
    <w:rsid w:val="00102328"/>
    <w:rsid w:val="00102A51"/>
    <w:rsid w:val="0010312D"/>
    <w:rsid w:val="00103466"/>
    <w:rsid w:val="00103EC5"/>
    <w:rsid w:val="00104666"/>
    <w:rsid w:val="0010500E"/>
    <w:rsid w:val="00105E37"/>
    <w:rsid w:val="00105F69"/>
    <w:rsid w:val="001061B3"/>
    <w:rsid w:val="0010630B"/>
    <w:rsid w:val="00106ACF"/>
    <w:rsid w:val="00107F5B"/>
    <w:rsid w:val="00110071"/>
    <w:rsid w:val="001100B7"/>
    <w:rsid w:val="00110682"/>
    <w:rsid w:val="00110B93"/>
    <w:rsid w:val="00110BBA"/>
    <w:rsid w:val="00111077"/>
    <w:rsid w:val="00112804"/>
    <w:rsid w:val="00112B96"/>
    <w:rsid w:val="00112F4E"/>
    <w:rsid w:val="001132EB"/>
    <w:rsid w:val="001137A6"/>
    <w:rsid w:val="00113CEA"/>
    <w:rsid w:val="00114053"/>
    <w:rsid w:val="00114127"/>
    <w:rsid w:val="001143DF"/>
    <w:rsid w:val="00115273"/>
    <w:rsid w:val="0011531C"/>
    <w:rsid w:val="001158B7"/>
    <w:rsid w:val="00117E44"/>
    <w:rsid w:val="00122557"/>
    <w:rsid w:val="0012296C"/>
    <w:rsid w:val="00122EE2"/>
    <w:rsid w:val="00123DB3"/>
    <w:rsid w:val="001241C2"/>
    <w:rsid w:val="00124403"/>
    <w:rsid w:val="00124558"/>
    <w:rsid w:val="00125497"/>
    <w:rsid w:val="00126171"/>
    <w:rsid w:val="00126BFA"/>
    <w:rsid w:val="00127183"/>
    <w:rsid w:val="001271D7"/>
    <w:rsid w:val="0012783B"/>
    <w:rsid w:val="00131038"/>
    <w:rsid w:val="001314E2"/>
    <w:rsid w:val="0013478F"/>
    <w:rsid w:val="00134CD7"/>
    <w:rsid w:val="00135A85"/>
    <w:rsid w:val="00135FB5"/>
    <w:rsid w:val="001366C0"/>
    <w:rsid w:val="00137C04"/>
    <w:rsid w:val="0014033E"/>
    <w:rsid w:val="00140B62"/>
    <w:rsid w:val="00140F13"/>
    <w:rsid w:val="001424C6"/>
    <w:rsid w:val="001437A7"/>
    <w:rsid w:val="001446AC"/>
    <w:rsid w:val="00144867"/>
    <w:rsid w:val="00144ABD"/>
    <w:rsid w:val="00144F29"/>
    <w:rsid w:val="001458B1"/>
    <w:rsid w:val="001458DC"/>
    <w:rsid w:val="001458F3"/>
    <w:rsid w:val="001460D1"/>
    <w:rsid w:val="0014643E"/>
    <w:rsid w:val="00146B52"/>
    <w:rsid w:val="00147081"/>
    <w:rsid w:val="00150192"/>
    <w:rsid w:val="001518BB"/>
    <w:rsid w:val="00151A37"/>
    <w:rsid w:val="0015219F"/>
    <w:rsid w:val="00154316"/>
    <w:rsid w:val="0015459F"/>
    <w:rsid w:val="00154AF9"/>
    <w:rsid w:val="00155195"/>
    <w:rsid w:val="001564E8"/>
    <w:rsid w:val="00160B4D"/>
    <w:rsid w:val="00160BE1"/>
    <w:rsid w:val="00161DA0"/>
    <w:rsid w:val="0016215B"/>
    <w:rsid w:val="001626A0"/>
    <w:rsid w:val="00162ED6"/>
    <w:rsid w:val="00163352"/>
    <w:rsid w:val="00163F6B"/>
    <w:rsid w:val="00166482"/>
    <w:rsid w:val="00166F68"/>
    <w:rsid w:val="001674D9"/>
    <w:rsid w:val="00170785"/>
    <w:rsid w:val="001712AA"/>
    <w:rsid w:val="0017170E"/>
    <w:rsid w:val="00171B77"/>
    <w:rsid w:val="00172470"/>
    <w:rsid w:val="001734C3"/>
    <w:rsid w:val="00173C7C"/>
    <w:rsid w:val="0017566A"/>
    <w:rsid w:val="0017596A"/>
    <w:rsid w:val="00176622"/>
    <w:rsid w:val="001769E9"/>
    <w:rsid w:val="00176D09"/>
    <w:rsid w:val="00176EDA"/>
    <w:rsid w:val="00177613"/>
    <w:rsid w:val="00177B92"/>
    <w:rsid w:val="00180634"/>
    <w:rsid w:val="0018106A"/>
    <w:rsid w:val="001817A5"/>
    <w:rsid w:val="00181FDE"/>
    <w:rsid w:val="001820A9"/>
    <w:rsid w:val="0018257B"/>
    <w:rsid w:val="00182CAF"/>
    <w:rsid w:val="001833BF"/>
    <w:rsid w:val="00183520"/>
    <w:rsid w:val="00183B9B"/>
    <w:rsid w:val="001845D5"/>
    <w:rsid w:val="00185954"/>
    <w:rsid w:val="00190C8C"/>
    <w:rsid w:val="001914F4"/>
    <w:rsid w:val="0019246C"/>
    <w:rsid w:val="0019250B"/>
    <w:rsid w:val="00192598"/>
    <w:rsid w:val="001935DA"/>
    <w:rsid w:val="0019419F"/>
    <w:rsid w:val="00194AB1"/>
    <w:rsid w:val="001957EE"/>
    <w:rsid w:val="00196ADE"/>
    <w:rsid w:val="00197548"/>
    <w:rsid w:val="00197C0B"/>
    <w:rsid w:val="00197E21"/>
    <w:rsid w:val="001A1674"/>
    <w:rsid w:val="001A1760"/>
    <w:rsid w:val="001A180D"/>
    <w:rsid w:val="001A1BD7"/>
    <w:rsid w:val="001A2326"/>
    <w:rsid w:val="001A3481"/>
    <w:rsid w:val="001A3C90"/>
    <w:rsid w:val="001A5F65"/>
    <w:rsid w:val="001A7AC3"/>
    <w:rsid w:val="001A7B7E"/>
    <w:rsid w:val="001B1138"/>
    <w:rsid w:val="001B160B"/>
    <w:rsid w:val="001B1764"/>
    <w:rsid w:val="001B181D"/>
    <w:rsid w:val="001B1D8A"/>
    <w:rsid w:val="001B1FAA"/>
    <w:rsid w:val="001B23EF"/>
    <w:rsid w:val="001B2744"/>
    <w:rsid w:val="001B3DC9"/>
    <w:rsid w:val="001B41A5"/>
    <w:rsid w:val="001B4474"/>
    <w:rsid w:val="001B513C"/>
    <w:rsid w:val="001B5F7F"/>
    <w:rsid w:val="001B603B"/>
    <w:rsid w:val="001B62DB"/>
    <w:rsid w:val="001B69F8"/>
    <w:rsid w:val="001B73DB"/>
    <w:rsid w:val="001B7ACF"/>
    <w:rsid w:val="001B7C4D"/>
    <w:rsid w:val="001C00C2"/>
    <w:rsid w:val="001C0C87"/>
    <w:rsid w:val="001C0CB1"/>
    <w:rsid w:val="001C12A3"/>
    <w:rsid w:val="001C221B"/>
    <w:rsid w:val="001C24CA"/>
    <w:rsid w:val="001C3035"/>
    <w:rsid w:val="001C3713"/>
    <w:rsid w:val="001C3EA0"/>
    <w:rsid w:val="001C5F02"/>
    <w:rsid w:val="001C6AB3"/>
    <w:rsid w:val="001C6BD1"/>
    <w:rsid w:val="001C6F55"/>
    <w:rsid w:val="001C7B5F"/>
    <w:rsid w:val="001D00D3"/>
    <w:rsid w:val="001D0840"/>
    <w:rsid w:val="001D0C44"/>
    <w:rsid w:val="001D1962"/>
    <w:rsid w:val="001D3B70"/>
    <w:rsid w:val="001D49F9"/>
    <w:rsid w:val="001D50EA"/>
    <w:rsid w:val="001D5E6B"/>
    <w:rsid w:val="001D67F6"/>
    <w:rsid w:val="001D6ABC"/>
    <w:rsid w:val="001D6C30"/>
    <w:rsid w:val="001E0CE4"/>
    <w:rsid w:val="001E0D20"/>
    <w:rsid w:val="001E1B91"/>
    <w:rsid w:val="001E22E6"/>
    <w:rsid w:val="001E2C5F"/>
    <w:rsid w:val="001E3538"/>
    <w:rsid w:val="001E42D2"/>
    <w:rsid w:val="001E49D2"/>
    <w:rsid w:val="001E4D37"/>
    <w:rsid w:val="001E5355"/>
    <w:rsid w:val="001E5C67"/>
    <w:rsid w:val="001E62EB"/>
    <w:rsid w:val="001E6E21"/>
    <w:rsid w:val="001E6F12"/>
    <w:rsid w:val="001E7A2B"/>
    <w:rsid w:val="001F0D60"/>
    <w:rsid w:val="001F0D68"/>
    <w:rsid w:val="001F21ED"/>
    <w:rsid w:val="001F25A8"/>
    <w:rsid w:val="001F25F1"/>
    <w:rsid w:val="001F2E92"/>
    <w:rsid w:val="001F4084"/>
    <w:rsid w:val="001F4231"/>
    <w:rsid w:val="001F44C9"/>
    <w:rsid w:val="001F577D"/>
    <w:rsid w:val="001F59D6"/>
    <w:rsid w:val="001F5A3D"/>
    <w:rsid w:val="001F683E"/>
    <w:rsid w:val="001F7496"/>
    <w:rsid w:val="001F7B0B"/>
    <w:rsid w:val="001F7BA7"/>
    <w:rsid w:val="001F7C7F"/>
    <w:rsid w:val="00200339"/>
    <w:rsid w:val="0020078A"/>
    <w:rsid w:val="00200BF4"/>
    <w:rsid w:val="00200DDD"/>
    <w:rsid w:val="00201BE7"/>
    <w:rsid w:val="0020247C"/>
    <w:rsid w:val="002027EF"/>
    <w:rsid w:val="002051F6"/>
    <w:rsid w:val="00206C2E"/>
    <w:rsid w:val="002073AE"/>
    <w:rsid w:val="00207AEE"/>
    <w:rsid w:val="0021004C"/>
    <w:rsid w:val="002108C5"/>
    <w:rsid w:val="00210D59"/>
    <w:rsid w:val="00212222"/>
    <w:rsid w:val="00212F4B"/>
    <w:rsid w:val="0021341C"/>
    <w:rsid w:val="00213FCA"/>
    <w:rsid w:val="00214C80"/>
    <w:rsid w:val="00214F68"/>
    <w:rsid w:val="00215081"/>
    <w:rsid w:val="002163CB"/>
    <w:rsid w:val="0021648B"/>
    <w:rsid w:val="00216D36"/>
    <w:rsid w:val="00217960"/>
    <w:rsid w:val="00217F06"/>
    <w:rsid w:val="00221A04"/>
    <w:rsid w:val="0022225D"/>
    <w:rsid w:val="00222635"/>
    <w:rsid w:val="002235BA"/>
    <w:rsid w:val="0022410A"/>
    <w:rsid w:val="00224DF4"/>
    <w:rsid w:val="002251BE"/>
    <w:rsid w:val="00225650"/>
    <w:rsid w:val="0022778B"/>
    <w:rsid w:val="00227E1E"/>
    <w:rsid w:val="00227E3F"/>
    <w:rsid w:val="00227E86"/>
    <w:rsid w:val="002303F3"/>
    <w:rsid w:val="002305C1"/>
    <w:rsid w:val="00231635"/>
    <w:rsid w:val="00231664"/>
    <w:rsid w:val="002317F6"/>
    <w:rsid w:val="0023196A"/>
    <w:rsid w:val="002319CE"/>
    <w:rsid w:val="00231C80"/>
    <w:rsid w:val="0023227C"/>
    <w:rsid w:val="0023250F"/>
    <w:rsid w:val="002328E2"/>
    <w:rsid w:val="00232A3C"/>
    <w:rsid w:val="002335FD"/>
    <w:rsid w:val="00233753"/>
    <w:rsid w:val="00233EBE"/>
    <w:rsid w:val="00234354"/>
    <w:rsid w:val="0023645E"/>
    <w:rsid w:val="00237827"/>
    <w:rsid w:val="00237898"/>
    <w:rsid w:val="002403BF"/>
    <w:rsid w:val="0024143E"/>
    <w:rsid w:val="002417C8"/>
    <w:rsid w:val="00242D65"/>
    <w:rsid w:val="002438A5"/>
    <w:rsid w:val="0024502B"/>
    <w:rsid w:val="00245A2C"/>
    <w:rsid w:val="00245A54"/>
    <w:rsid w:val="00245EEF"/>
    <w:rsid w:val="00246B5D"/>
    <w:rsid w:val="00247B0C"/>
    <w:rsid w:val="00250CE1"/>
    <w:rsid w:val="00251D66"/>
    <w:rsid w:val="002520EF"/>
    <w:rsid w:val="00253B0B"/>
    <w:rsid w:val="00253E7B"/>
    <w:rsid w:val="0025452A"/>
    <w:rsid w:val="00254BE5"/>
    <w:rsid w:val="00254EEC"/>
    <w:rsid w:val="00255430"/>
    <w:rsid w:val="002554D7"/>
    <w:rsid w:val="002556A4"/>
    <w:rsid w:val="00255DB5"/>
    <w:rsid w:val="002563D9"/>
    <w:rsid w:val="0025671F"/>
    <w:rsid w:val="00256EFD"/>
    <w:rsid w:val="00256F03"/>
    <w:rsid w:val="002579B4"/>
    <w:rsid w:val="00257CC0"/>
    <w:rsid w:val="00257D1F"/>
    <w:rsid w:val="00260989"/>
    <w:rsid w:val="00260ACA"/>
    <w:rsid w:val="0026189D"/>
    <w:rsid w:val="00261E00"/>
    <w:rsid w:val="00262502"/>
    <w:rsid w:val="0026282F"/>
    <w:rsid w:val="00264146"/>
    <w:rsid w:val="002643E8"/>
    <w:rsid w:val="002652C6"/>
    <w:rsid w:val="00265495"/>
    <w:rsid w:val="00267026"/>
    <w:rsid w:val="00270291"/>
    <w:rsid w:val="0027142D"/>
    <w:rsid w:val="00272696"/>
    <w:rsid w:val="00272F99"/>
    <w:rsid w:val="00273454"/>
    <w:rsid w:val="00276296"/>
    <w:rsid w:val="00276535"/>
    <w:rsid w:val="00276BBA"/>
    <w:rsid w:val="002774BC"/>
    <w:rsid w:val="002814BD"/>
    <w:rsid w:val="00281582"/>
    <w:rsid w:val="00282227"/>
    <w:rsid w:val="0028278E"/>
    <w:rsid w:val="00283E7A"/>
    <w:rsid w:val="00284A14"/>
    <w:rsid w:val="002867F6"/>
    <w:rsid w:val="00287C0A"/>
    <w:rsid w:val="002900B7"/>
    <w:rsid w:val="00290510"/>
    <w:rsid w:val="00290D6A"/>
    <w:rsid w:val="002913A0"/>
    <w:rsid w:val="00292780"/>
    <w:rsid w:val="00294B50"/>
    <w:rsid w:val="002957D0"/>
    <w:rsid w:val="00295D14"/>
    <w:rsid w:val="00295EBA"/>
    <w:rsid w:val="002968A6"/>
    <w:rsid w:val="002A0E7F"/>
    <w:rsid w:val="002A1200"/>
    <w:rsid w:val="002A1F22"/>
    <w:rsid w:val="002A2EDD"/>
    <w:rsid w:val="002A2F61"/>
    <w:rsid w:val="002A310C"/>
    <w:rsid w:val="002A44B6"/>
    <w:rsid w:val="002A5BD9"/>
    <w:rsid w:val="002A63F8"/>
    <w:rsid w:val="002A6F1A"/>
    <w:rsid w:val="002B0226"/>
    <w:rsid w:val="002B0BA4"/>
    <w:rsid w:val="002B0D6F"/>
    <w:rsid w:val="002B10F7"/>
    <w:rsid w:val="002B1DEE"/>
    <w:rsid w:val="002B2280"/>
    <w:rsid w:val="002B34CF"/>
    <w:rsid w:val="002B3E6A"/>
    <w:rsid w:val="002B3E9D"/>
    <w:rsid w:val="002B41CC"/>
    <w:rsid w:val="002B4428"/>
    <w:rsid w:val="002B4D61"/>
    <w:rsid w:val="002B503F"/>
    <w:rsid w:val="002B6A21"/>
    <w:rsid w:val="002B6C18"/>
    <w:rsid w:val="002B6CDD"/>
    <w:rsid w:val="002B6EDA"/>
    <w:rsid w:val="002B701F"/>
    <w:rsid w:val="002B7601"/>
    <w:rsid w:val="002B7797"/>
    <w:rsid w:val="002B79D3"/>
    <w:rsid w:val="002C0068"/>
    <w:rsid w:val="002C1824"/>
    <w:rsid w:val="002C3E61"/>
    <w:rsid w:val="002C561C"/>
    <w:rsid w:val="002C5625"/>
    <w:rsid w:val="002C5CD3"/>
    <w:rsid w:val="002C6298"/>
    <w:rsid w:val="002C65E4"/>
    <w:rsid w:val="002C6E88"/>
    <w:rsid w:val="002C7164"/>
    <w:rsid w:val="002C73E3"/>
    <w:rsid w:val="002C74BC"/>
    <w:rsid w:val="002C7CFE"/>
    <w:rsid w:val="002C7DD7"/>
    <w:rsid w:val="002D0427"/>
    <w:rsid w:val="002D0618"/>
    <w:rsid w:val="002D16C1"/>
    <w:rsid w:val="002D18CF"/>
    <w:rsid w:val="002D1CC2"/>
    <w:rsid w:val="002D20D7"/>
    <w:rsid w:val="002D234A"/>
    <w:rsid w:val="002D2BD5"/>
    <w:rsid w:val="002D2D2B"/>
    <w:rsid w:val="002D2F18"/>
    <w:rsid w:val="002D3E52"/>
    <w:rsid w:val="002D61E6"/>
    <w:rsid w:val="002D64ED"/>
    <w:rsid w:val="002D750E"/>
    <w:rsid w:val="002D764D"/>
    <w:rsid w:val="002D7FB0"/>
    <w:rsid w:val="002E0B38"/>
    <w:rsid w:val="002E3898"/>
    <w:rsid w:val="002E5D39"/>
    <w:rsid w:val="002E6731"/>
    <w:rsid w:val="002E6C44"/>
    <w:rsid w:val="002E723F"/>
    <w:rsid w:val="002E7262"/>
    <w:rsid w:val="002E7BF8"/>
    <w:rsid w:val="002E7C1A"/>
    <w:rsid w:val="002F0511"/>
    <w:rsid w:val="002F0C1C"/>
    <w:rsid w:val="002F10CE"/>
    <w:rsid w:val="002F27BA"/>
    <w:rsid w:val="002F2B21"/>
    <w:rsid w:val="002F301F"/>
    <w:rsid w:val="002F3079"/>
    <w:rsid w:val="002F450D"/>
    <w:rsid w:val="002F51F2"/>
    <w:rsid w:val="002F5400"/>
    <w:rsid w:val="002F5BD3"/>
    <w:rsid w:val="002F6838"/>
    <w:rsid w:val="002F68C5"/>
    <w:rsid w:val="002F6A49"/>
    <w:rsid w:val="002F6C40"/>
    <w:rsid w:val="0030188D"/>
    <w:rsid w:val="00301AE9"/>
    <w:rsid w:val="00301C14"/>
    <w:rsid w:val="003020FD"/>
    <w:rsid w:val="00302B84"/>
    <w:rsid w:val="00302C8B"/>
    <w:rsid w:val="00304096"/>
    <w:rsid w:val="003058DA"/>
    <w:rsid w:val="00305F14"/>
    <w:rsid w:val="00305F9B"/>
    <w:rsid w:val="0030645D"/>
    <w:rsid w:val="00307755"/>
    <w:rsid w:val="0031148E"/>
    <w:rsid w:val="00311664"/>
    <w:rsid w:val="0031227E"/>
    <w:rsid w:val="003125E0"/>
    <w:rsid w:val="00312692"/>
    <w:rsid w:val="00312920"/>
    <w:rsid w:val="00314ABC"/>
    <w:rsid w:val="00315728"/>
    <w:rsid w:val="0031596E"/>
    <w:rsid w:val="0031597C"/>
    <w:rsid w:val="0031670A"/>
    <w:rsid w:val="00316AA0"/>
    <w:rsid w:val="00317BF5"/>
    <w:rsid w:val="00320377"/>
    <w:rsid w:val="00320A18"/>
    <w:rsid w:val="00320FBD"/>
    <w:rsid w:val="00322540"/>
    <w:rsid w:val="00322A4A"/>
    <w:rsid w:val="00323C37"/>
    <w:rsid w:val="003241BE"/>
    <w:rsid w:val="00324CA1"/>
    <w:rsid w:val="003261FE"/>
    <w:rsid w:val="003267F5"/>
    <w:rsid w:val="00327209"/>
    <w:rsid w:val="00327985"/>
    <w:rsid w:val="003279FC"/>
    <w:rsid w:val="00330A4D"/>
    <w:rsid w:val="00331167"/>
    <w:rsid w:val="00332B17"/>
    <w:rsid w:val="00332FCE"/>
    <w:rsid w:val="003331F1"/>
    <w:rsid w:val="003335E6"/>
    <w:rsid w:val="00333E4B"/>
    <w:rsid w:val="003348CB"/>
    <w:rsid w:val="00334A86"/>
    <w:rsid w:val="00335A9A"/>
    <w:rsid w:val="00335E02"/>
    <w:rsid w:val="00336DAD"/>
    <w:rsid w:val="00337DA6"/>
    <w:rsid w:val="003418AE"/>
    <w:rsid w:val="0034398F"/>
    <w:rsid w:val="0034412B"/>
    <w:rsid w:val="00344616"/>
    <w:rsid w:val="00344BBD"/>
    <w:rsid w:val="003453B6"/>
    <w:rsid w:val="003457D8"/>
    <w:rsid w:val="003464A6"/>
    <w:rsid w:val="00346B9C"/>
    <w:rsid w:val="00346C7F"/>
    <w:rsid w:val="00347260"/>
    <w:rsid w:val="0034756F"/>
    <w:rsid w:val="003477D7"/>
    <w:rsid w:val="0035018E"/>
    <w:rsid w:val="003525F3"/>
    <w:rsid w:val="00352849"/>
    <w:rsid w:val="00352A15"/>
    <w:rsid w:val="003533EC"/>
    <w:rsid w:val="00354317"/>
    <w:rsid w:val="003557EB"/>
    <w:rsid w:val="003559D4"/>
    <w:rsid w:val="00356BCF"/>
    <w:rsid w:val="003573B8"/>
    <w:rsid w:val="00357733"/>
    <w:rsid w:val="00357E2A"/>
    <w:rsid w:val="003603DF"/>
    <w:rsid w:val="003616A1"/>
    <w:rsid w:val="003616A5"/>
    <w:rsid w:val="00361D0D"/>
    <w:rsid w:val="00361EF9"/>
    <w:rsid w:val="003625DF"/>
    <w:rsid w:val="00362C86"/>
    <w:rsid w:val="00362E73"/>
    <w:rsid w:val="00363029"/>
    <w:rsid w:val="00364A1E"/>
    <w:rsid w:val="00365108"/>
    <w:rsid w:val="00365320"/>
    <w:rsid w:val="00366E8D"/>
    <w:rsid w:val="003676C2"/>
    <w:rsid w:val="00370F79"/>
    <w:rsid w:val="0037241E"/>
    <w:rsid w:val="003748E3"/>
    <w:rsid w:val="003755BE"/>
    <w:rsid w:val="0037578E"/>
    <w:rsid w:val="00376904"/>
    <w:rsid w:val="003770DE"/>
    <w:rsid w:val="0037759A"/>
    <w:rsid w:val="003800E5"/>
    <w:rsid w:val="00380197"/>
    <w:rsid w:val="00380AC0"/>
    <w:rsid w:val="00380B44"/>
    <w:rsid w:val="00380EFD"/>
    <w:rsid w:val="00381949"/>
    <w:rsid w:val="00381C21"/>
    <w:rsid w:val="00382C3B"/>
    <w:rsid w:val="003849FD"/>
    <w:rsid w:val="00385415"/>
    <w:rsid w:val="003858F3"/>
    <w:rsid w:val="00385D4E"/>
    <w:rsid w:val="00386128"/>
    <w:rsid w:val="00386583"/>
    <w:rsid w:val="00387248"/>
    <w:rsid w:val="00387E28"/>
    <w:rsid w:val="00390303"/>
    <w:rsid w:val="00390A59"/>
    <w:rsid w:val="0039269B"/>
    <w:rsid w:val="00392B27"/>
    <w:rsid w:val="00392C58"/>
    <w:rsid w:val="00393641"/>
    <w:rsid w:val="003968E0"/>
    <w:rsid w:val="00396D0D"/>
    <w:rsid w:val="00396DE5"/>
    <w:rsid w:val="0039710D"/>
    <w:rsid w:val="0039793B"/>
    <w:rsid w:val="003A095C"/>
    <w:rsid w:val="003A22D7"/>
    <w:rsid w:val="003A2432"/>
    <w:rsid w:val="003A2E04"/>
    <w:rsid w:val="003A346F"/>
    <w:rsid w:val="003A470F"/>
    <w:rsid w:val="003A49D9"/>
    <w:rsid w:val="003A552A"/>
    <w:rsid w:val="003A5625"/>
    <w:rsid w:val="003A6339"/>
    <w:rsid w:val="003A6BE1"/>
    <w:rsid w:val="003B14B8"/>
    <w:rsid w:val="003B3E88"/>
    <w:rsid w:val="003B4737"/>
    <w:rsid w:val="003B5165"/>
    <w:rsid w:val="003B53B0"/>
    <w:rsid w:val="003B5F26"/>
    <w:rsid w:val="003B760E"/>
    <w:rsid w:val="003C0618"/>
    <w:rsid w:val="003C1BF7"/>
    <w:rsid w:val="003C2483"/>
    <w:rsid w:val="003C2721"/>
    <w:rsid w:val="003C3706"/>
    <w:rsid w:val="003C4F0E"/>
    <w:rsid w:val="003C62E2"/>
    <w:rsid w:val="003C752B"/>
    <w:rsid w:val="003D044A"/>
    <w:rsid w:val="003D0533"/>
    <w:rsid w:val="003D13A4"/>
    <w:rsid w:val="003D1671"/>
    <w:rsid w:val="003D3400"/>
    <w:rsid w:val="003D39A2"/>
    <w:rsid w:val="003D3EE6"/>
    <w:rsid w:val="003D443C"/>
    <w:rsid w:val="003D4970"/>
    <w:rsid w:val="003D4BF1"/>
    <w:rsid w:val="003D52BC"/>
    <w:rsid w:val="003D58B8"/>
    <w:rsid w:val="003D7048"/>
    <w:rsid w:val="003D7184"/>
    <w:rsid w:val="003D71BE"/>
    <w:rsid w:val="003D729D"/>
    <w:rsid w:val="003E02B8"/>
    <w:rsid w:val="003E0839"/>
    <w:rsid w:val="003E11F9"/>
    <w:rsid w:val="003E17DA"/>
    <w:rsid w:val="003E22BC"/>
    <w:rsid w:val="003E3B2D"/>
    <w:rsid w:val="003E3CCF"/>
    <w:rsid w:val="003E41A7"/>
    <w:rsid w:val="003E4ABB"/>
    <w:rsid w:val="003E4DC9"/>
    <w:rsid w:val="003E7EA1"/>
    <w:rsid w:val="003F1287"/>
    <w:rsid w:val="003F129B"/>
    <w:rsid w:val="003F1656"/>
    <w:rsid w:val="003F1E2D"/>
    <w:rsid w:val="003F373B"/>
    <w:rsid w:val="003F3FF7"/>
    <w:rsid w:val="003F4123"/>
    <w:rsid w:val="003F4A90"/>
    <w:rsid w:val="003F5D0F"/>
    <w:rsid w:val="003F5E08"/>
    <w:rsid w:val="003F615E"/>
    <w:rsid w:val="003F6898"/>
    <w:rsid w:val="004006B7"/>
    <w:rsid w:val="00401261"/>
    <w:rsid w:val="00401D16"/>
    <w:rsid w:val="00401D9C"/>
    <w:rsid w:val="0040245D"/>
    <w:rsid w:val="00402B9B"/>
    <w:rsid w:val="00402BCD"/>
    <w:rsid w:val="00402D57"/>
    <w:rsid w:val="00402E9D"/>
    <w:rsid w:val="004039F8"/>
    <w:rsid w:val="00406AF6"/>
    <w:rsid w:val="00406F2E"/>
    <w:rsid w:val="0040775B"/>
    <w:rsid w:val="00407920"/>
    <w:rsid w:val="00410567"/>
    <w:rsid w:val="00412223"/>
    <w:rsid w:val="00412701"/>
    <w:rsid w:val="00412EE5"/>
    <w:rsid w:val="004133F2"/>
    <w:rsid w:val="0041427C"/>
    <w:rsid w:val="00414812"/>
    <w:rsid w:val="00414C66"/>
    <w:rsid w:val="00414C95"/>
    <w:rsid w:val="00415690"/>
    <w:rsid w:val="00415ADC"/>
    <w:rsid w:val="00416E1E"/>
    <w:rsid w:val="004171D8"/>
    <w:rsid w:val="004172ED"/>
    <w:rsid w:val="00420D8D"/>
    <w:rsid w:val="0042165D"/>
    <w:rsid w:val="004219EE"/>
    <w:rsid w:val="00421B46"/>
    <w:rsid w:val="00422101"/>
    <w:rsid w:val="00422233"/>
    <w:rsid w:val="00422C2F"/>
    <w:rsid w:val="00422DC0"/>
    <w:rsid w:val="0042315F"/>
    <w:rsid w:val="00424942"/>
    <w:rsid w:val="00425504"/>
    <w:rsid w:val="004261A2"/>
    <w:rsid w:val="0042642F"/>
    <w:rsid w:val="00426CB2"/>
    <w:rsid w:val="00427F20"/>
    <w:rsid w:val="00430027"/>
    <w:rsid w:val="0043170E"/>
    <w:rsid w:val="00431DB2"/>
    <w:rsid w:val="00432A41"/>
    <w:rsid w:val="00432D62"/>
    <w:rsid w:val="004332DA"/>
    <w:rsid w:val="004338F7"/>
    <w:rsid w:val="0043595F"/>
    <w:rsid w:val="00436CAE"/>
    <w:rsid w:val="00436D77"/>
    <w:rsid w:val="00437081"/>
    <w:rsid w:val="00437880"/>
    <w:rsid w:val="00437D58"/>
    <w:rsid w:val="0044002A"/>
    <w:rsid w:val="00440D88"/>
    <w:rsid w:val="00440F5B"/>
    <w:rsid w:val="004410D8"/>
    <w:rsid w:val="00441C40"/>
    <w:rsid w:val="00442006"/>
    <w:rsid w:val="004423B1"/>
    <w:rsid w:val="00442845"/>
    <w:rsid w:val="00442B4A"/>
    <w:rsid w:val="00442B6A"/>
    <w:rsid w:val="00442EB2"/>
    <w:rsid w:val="00443135"/>
    <w:rsid w:val="004432F9"/>
    <w:rsid w:val="00443DD1"/>
    <w:rsid w:val="00444356"/>
    <w:rsid w:val="00444485"/>
    <w:rsid w:val="00444B46"/>
    <w:rsid w:val="00444E0A"/>
    <w:rsid w:val="00445355"/>
    <w:rsid w:val="00445990"/>
    <w:rsid w:val="00447953"/>
    <w:rsid w:val="00447F24"/>
    <w:rsid w:val="00450214"/>
    <w:rsid w:val="0045057C"/>
    <w:rsid w:val="00452654"/>
    <w:rsid w:val="00452B00"/>
    <w:rsid w:val="004545CE"/>
    <w:rsid w:val="00455517"/>
    <w:rsid w:val="00456605"/>
    <w:rsid w:val="00457883"/>
    <w:rsid w:val="004606FE"/>
    <w:rsid w:val="00460EDC"/>
    <w:rsid w:val="00461ABE"/>
    <w:rsid w:val="004623C1"/>
    <w:rsid w:val="00462D20"/>
    <w:rsid w:val="00462DE4"/>
    <w:rsid w:val="0046372A"/>
    <w:rsid w:val="00464350"/>
    <w:rsid w:val="00464419"/>
    <w:rsid w:val="004644BE"/>
    <w:rsid w:val="0046496D"/>
    <w:rsid w:val="00465427"/>
    <w:rsid w:val="00465773"/>
    <w:rsid w:val="00466166"/>
    <w:rsid w:val="004670E8"/>
    <w:rsid w:val="00467E89"/>
    <w:rsid w:val="004702A8"/>
    <w:rsid w:val="00470FAF"/>
    <w:rsid w:val="0047111B"/>
    <w:rsid w:val="00472BAD"/>
    <w:rsid w:val="0047313A"/>
    <w:rsid w:val="00473746"/>
    <w:rsid w:val="004756D6"/>
    <w:rsid w:val="00475AC3"/>
    <w:rsid w:val="00475EB9"/>
    <w:rsid w:val="004779BC"/>
    <w:rsid w:val="00477B8A"/>
    <w:rsid w:val="00477CBC"/>
    <w:rsid w:val="00477DA2"/>
    <w:rsid w:val="00480EDE"/>
    <w:rsid w:val="0048176E"/>
    <w:rsid w:val="00481B3E"/>
    <w:rsid w:val="004820B7"/>
    <w:rsid w:val="0048336C"/>
    <w:rsid w:val="004833AC"/>
    <w:rsid w:val="004838A7"/>
    <w:rsid w:val="00484C60"/>
    <w:rsid w:val="00484C94"/>
    <w:rsid w:val="0048561F"/>
    <w:rsid w:val="00485B28"/>
    <w:rsid w:val="00485DAD"/>
    <w:rsid w:val="00486A4F"/>
    <w:rsid w:val="0048711B"/>
    <w:rsid w:val="00487716"/>
    <w:rsid w:val="00487F23"/>
    <w:rsid w:val="00487F96"/>
    <w:rsid w:val="00490879"/>
    <w:rsid w:val="00491E0E"/>
    <w:rsid w:val="004930A6"/>
    <w:rsid w:val="004938F3"/>
    <w:rsid w:val="004946D8"/>
    <w:rsid w:val="0049668C"/>
    <w:rsid w:val="004967A5"/>
    <w:rsid w:val="004971B2"/>
    <w:rsid w:val="004A0E0A"/>
    <w:rsid w:val="004A1124"/>
    <w:rsid w:val="004A20C3"/>
    <w:rsid w:val="004A2DD9"/>
    <w:rsid w:val="004A4910"/>
    <w:rsid w:val="004A4918"/>
    <w:rsid w:val="004A4F21"/>
    <w:rsid w:val="004A5D72"/>
    <w:rsid w:val="004A6441"/>
    <w:rsid w:val="004A65B8"/>
    <w:rsid w:val="004A6FCA"/>
    <w:rsid w:val="004A7324"/>
    <w:rsid w:val="004A786D"/>
    <w:rsid w:val="004B01DA"/>
    <w:rsid w:val="004B0340"/>
    <w:rsid w:val="004B16A3"/>
    <w:rsid w:val="004B1B4E"/>
    <w:rsid w:val="004B31F7"/>
    <w:rsid w:val="004B3453"/>
    <w:rsid w:val="004B34D5"/>
    <w:rsid w:val="004B4225"/>
    <w:rsid w:val="004B4843"/>
    <w:rsid w:val="004B4AE3"/>
    <w:rsid w:val="004B5074"/>
    <w:rsid w:val="004B552D"/>
    <w:rsid w:val="004B61B5"/>
    <w:rsid w:val="004B6D02"/>
    <w:rsid w:val="004B6F37"/>
    <w:rsid w:val="004C062B"/>
    <w:rsid w:val="004C0862"/>
    <w:rsid w:val="004C0CF2"/>
    <w:rsid w:val="004C1379"/>
    <w:rsid w:val="004C1D99"/>
    <w:rsid w:val="004C21D2"/>
    <w:rsid w:val="004C37BF"/>
    <w:rsid w:val="004C3EF8"/>
    <w:rsid w:val="004C3FAB"/>
    <w:rsid w:val="004C43CE"/>
    <w:rsid w:val="004C4449"/>
    <w:rsid w:val="004C57FD"/>
    <w:rsid w:val="004C5A52"/>
    <w:rsid w:val="004C5DD1"/>
    <w:rsid w:val="004C6476"/>
    <w:rsid w:val="004C6F1C"/>
    <w:rsid w:val="004C7507"/>
    <w:rsid w:val="004C7536"/>
    <w:rsid w:val="004D0C87"/>
    <w:rsid w:val="004D0ECB"/>
    <w:rsid w:val="004D0FAB"/>
    <w:rsid w:val="004D193E"/>
    <w:rsid w:val="004D1F3D"/>
    <w:rsid w:val="004D2843"/>
    <w:rsid w:val="004D2C4E"/>
    <w:rsid w:val="004D2D90"/>
    <w:rsid w:val="004D3DEA"/>
    <w:rsid w:val="004D4D2D"/>
    <w:rsid w:val="004D501A"/>
    <w:rsid w:val="004D53B2"/>
    <w:rsid w:val="004D678C"/>
    <w:rsid w:val="004D71CD"/>
    <w:rsid w:val="004D74CF"/>
    <w:rsid w:val="004D7654"/>
    <w:rsid w:val="004D77F3"/>
    <w:rsid w:val="004E10B9"/>
    <w:rsid w:val="004E10FA"/>
    <w:rsid w:val="004E16C9"/>
    <w:rsid w:val="004E28B9"/>
    <w:rsid w:val="004E2D35"/>
    <w:rsid w:val="004E30BE"/>
    <w:rsid w:val="004E33D0"/>
    <w:rsid w:val="004E358D"/>
    <w:rsid w:val="004E38F8"/>
    <w:rsid w:val="004E3A6E"/>
    <w:rsid w:val="004E3ACC"/>
    <w:rsid w:val="004E3BC9"/>
    <w:rsid w:val="004E68A7"/>
    <w:rsid w:val="004E6A11"/>
    <w:rsid w:val="004E6B4A"/>
    <w:rsid w:val="004E6EF5"/>
    <w:rsid w:val="004E7074"/>
    <w:rsid w:val="004E7EE1"/>
    <w:rsid w:val="004F11AA"/>
    <w:rsid w:val="004F15CF"/>
    <w:rsid w:val="004F2F86"/>
    <w:rsid w:val="004F48CF"/>
    <w:rsid w:val="004F4978"/>
    <w:rsid w:val="004F595C"/>
    <w:rsid w:val="004F5D43"/>
    <w:rsid w:val="004F72A3"/>
    <w:rsid w:val="004F782C"/>
    <w:rsid w:val="004F7BEC"/>
    <w:rsid w:val="00500455"/>
    <w:rsid w:val="00500642"/>
    <w:rsid w:val="00501D85"/>
    <w:rsid w:val="00501FDF"/>
    <w:rsid w:val="0050295B"/>
    <w:rsid w:val="00503784"/>
    <w:rsid w:val="00504798"/>
    <w:rsid w:val="00504A71"/>
    <w:rsid w:val="00504EBB"/>
    <w:rsid w:val="00505196"/>
    <w:rsid w:val="00505511"/>
    <w:rsid w:val="0050556C"/>
    <w:rsid w:val="0050574F"/>
    <w:rsid w:val="005063FA"/>
    <w:rsid w:val="0050729D"/>
    <w:rsid w:val="00507D11"/>
    <w:rsid w:val="005102A1"/>
    <w:rsid w:val="005103F4"/>
    <w:rsid w:val="0051180A"/>
    <w:rsid w:val="00511D79"/>
    <w:rsid w:val="00511FB6"/>
    <w:rsid w:val="00513181"/>
    <w:rsid w:val="005133D7"/>
    <w:rsid w:val="00514D66"/>
    <w:rsid w:val="0051636B"/>
    <w:rsid w:val="005200A1"/>
    <w:rsid w:val="005219F2"/>
    <w:rsid w:val="00522EE1"/>
    <w:rsid w:val="00522F19"/>
    <w:rsid w:val="005237F6"/>
    <w:rsid w:val="005243EA"/>
    <w:rsid w:val="00524A32"/>
    <w:rsid w:val="00524B2A"/>
    <w:rsid w:val="00525DE9"/>
    <w:rsid w:val="00526472"/>
    <w:rsid w:val="00526B26"/>
    <w:rsid w:val="00527B38"/>
    <w:rsid w:val="00530A78"/>
    <w:rsid w:val="00531B09"/>
    <w:rsid w:val="00531DE4"/>
    <w:rsid w:val="00532769"/>
    <w:rsid w:val="00532CE0"/>
    <w:rsid w:val="00533459"/>
    <w:rsid w:val="005346C8"/>
    <w:rsid w:val="0053532C"/>
    <w:rsid w:val="00536758"/>
    <w:rsid w:val="005367AB"/>
    <w:rsid w:val="005375E9"/>
    <w:rsid w:val="00540425"/>
    <w:rsid w:val="005407D8"/>
    <w:rsid w:val="00543E6A"/>
    <w:rsid w:val="0054448C"/>
    <w:rsid w:val="005458C4"/>
    <w:rsid w:val="00546414"/>
    <w:rsid w:val="005464C0"/>
    <w:rsid w:val="00547917"/>
    <w:rsid w:val="00550072"/>
    <w:rsid w:val="00551E3A"/>
    <w:rsid w:val="00552E46"/>
    <w:rsid w:val="00554049"/>
    <w:rsid w:val="005540BF"/>
    <w:rsid w:val="00554DA4"/>
    <w:rsid w:val="005556FF"/>
    <w:rsid w:val="00555F88"/>
    <w:rsid w:val="0055600E"/>
    <w:rsid w:val="00556196"/>
    <w:rsid w:val="00556C00"/>
    <w:rsid w:val="00557633"/>
    <w:rsid w:val="00557C1F"/>
    <w:rsid w:val="00560036"/>
    <w:rsid w:val="00560E98"/>
    <w:rsid w:val="00560FD7"/>
    <w:rsid w:val="005611B0"/>
    <w:rsid w:val="005618A9"/>
    <w:rsid w:val="00561E22"/>
    <w:rsid w:val="00562919"/>
    <w:rsid w:val="00562E3C"/>
    <w:rsid w:val="00563CE3"/>
    <w:rsid w:val="00564200"/>
    <w:rsid w:val="00564B60"/>
    <w:rsid w:val="00565A0A"/>
    <w:rsid w:val="00565C73"/>
    <w:rsid w:val="005664A3"/>
    <w:rsid w:val="005673F1"/>
    <w:rsid w:val="00570D37"/>
    <w:rsid w:val="00570ED7"/>
    <w:rsid w:val="0057263E"/>
    <w:rsid w:val="00573E6A"/>
    <w:rsid w:val="00573FDE"/>
    <w:rsid w:val="0057408F"/>
    <w:rsid w:val="00574A3D"/>
    <w:rsid w:val="0057546A"/>
    <w:rsid w:val="00575B4C"/>
    <w:rsid w:val="00576C0A"/>
    <w:rsid w:val="00576C88"/>
    <w:rsid w:val="00577308"/>
    <w:rsid w:val="00577641"/>
    <w:rsid w:val="00577A42"/>
    <w:rsid w:val="00577A57"/>
    <w:rsid w:val="00580ED1"/>
    <w:rsid w:val="00581639"/>
    <w:rsid w:val="005827A9"/>
    <w:rsid w:val="00583042"/>
    <w:rsid w:val="00583226"/>
    <w:rsid w:val="005834AD"/>
    <w:rsid w:val="00583B3F"/>
    <w:rsid w:val="005864CA"/>
    <w:rsid w:val="005865EF"/>
    <w:rsid w:val="00586FBE"/>
    <w:rsid w:val="00587152"/>
    <w:rsid w:val="00587562"/>
    <w:rsid w:val="00587640"/>
    <w:rsid w:val="00592BED"/>
    <w:rsid w:val="00593448"/>
    <w:rsid w:val="00595FA5"/>
    <w:rsid w:val="005961E1"/>
    <w:rsid w:val="005967BF"/>
    <w:rsid w:val="005A0185"/>
    <w:rsid w:val="005A0D4C"/>
    <w:rsid w:val="005A1474"/>
    <w:rsid w:val="005A1FB9"/>
    <w:rsid w:val="005A3101"/>
    <w:rsid w:val="005A3DFA"/>
    <w:rsid w:val="005A4184"/>
    <w:rsid w:val="005A4584"/>
    <w:rsid w:val="005A5601"/>
    <w:rsid w:val="005A5804"/>
    <w:rsid w:val="005A58A1"/>
    <w:rsid w:val="005A674C"/>
    <w:rsid w:val="005A74CA"/>
    <w:rsid w:val="005A752F"/>
    <w:rsid w:val="005A7633"/>
    <w:rsid w:val="005B02B0"/>
    <w:rsid w:val="005B0D37"/>
    <w:rsid w:val="005B0F8B"/>
    <w:rsid w:val="005B1C7C"/>
    <w:rsid w:val="005B2921"/>
    <w:rsid w:val="005B2C1F"/>
    <w:rsid w:val="005B2F05"/>
    <w:rsid w:val="005B339C"/>
    <w:rsid w:val="005B36D5"/>
    <w:rsid w:val="005B390A"/>
    <w:rsid w:val="005B39CD"/>
    <w:rsid w:val="005B4230"/>
    <w:rsid w:val="005B5CCC"/>
    <w:rsid w:val="005B66AC"/>
    <w:rsid w:val="005B688C"/>
    <w:rsid w:val="005C1628"/>
    <w:rsid w:val="005C1838"/>
    <w:rsid w:val="005C1D73"/>
    <w:rsid w:val="005C1FE0"/>
    <w:rsid w:val="005C223C"/>
    <w:rsid w:val="005C33CA"/>
    <w:rsid w:val="005C3755"/>
    <w:rsid w:val="005C39EF"/>
    <w:rsid w:val="005C42A5"/>
    <w:rsid w:val="005C52DD"/>
    <w:rsid w:val="005C52E0"/>
    <w:rsid w:val="005C5FC2"/>
    <w:rsid w:val="005C73B8"/>
    <w:rsid w:val="005D04A3"/>
    <w:rsid w:val="005D074C"/>
    <w:rsid w:val="005D0DD8"/>
    <w:rsid w:val="005D0F42"/>
    <w:rsid w:val="005D2037"/>
    <w:rsid w:val="005D25D4"/>
    <w:rsid w:val="005D41CB"/>
    <w:rsid w:val="005D4844"/>
    <w:rsid w:val="005D562F"/>
    <w:rsid w:val="005D5C00"/>
    <w:rsid w:val="005D5E38"/>
    <w:rsid w:val="005D6C1C"/>
    <w:rsid w:val="005D6D01"/>
    <w:rsid w:val="005D7166"/>
    <w:rsid w:val="005D7606"/>
    <w:rsid w:val="005D7C9A"/>
    <w:rsid w:val="005E0E12"/>
    <w:rsid w:val="005E1047"/>
    <w:rsid w:val="005E1244"/>
    <w:rsid w:val="005E1CFF"/>
    <w:rsid w:val="005E1F57"/>
    <w:rsid w:val="005E2456"/>
    <w:rsid w:val="005E2981"/>
    <w:rsid w:val="005E41F5"/>
    <w:rsid w:val="005E4306"/>
    <w:rsid w:val="005E43DD"/>
    <w:rsid w:val="005E4D97"/>
    <w:rsid w:val="005E513B"/>
    <w:rsid w:val="005E6516"/>
    <w:rsid w:val="005F00A9"/>
    <w:rsid w:val="005F0890"/>
    <w:rsid w:val="005F19B6"/>
    <w:rsid w:val="005F227D"/>
    <w:rsid w:val="005F23C5"/>
    <w:rsid w:val="005F293B"/>
    <w:rsid w:val="005F31F1"/>
    <w:rsid w:val="005F324C"/>
    <w:rsid w:val="005F3440"/>
    <w:rsid w:val="005F3745"/>
    <w:rsid w:val="005F5C09"/>
    <w:rsid w:val="005F667E"/>
    <w:rsid w:val="005F6DB3"/>
    <w:rsid w:val="005F708C"/>
    <w:rsid w:val="006004F5"/>
    <w:rsid w:val="00601EFF"/>
    <w:rsid w:val="0060266C"/>
    <w:rsid w:val="0060281D"/>
    <w:rsid w:val="00602A99"/>
    <w:rsid w:val="006030EF"/>
    <w:rsid w:val="006031E9"/>
    <w:rsid w:val="00603C2D"/>
    <w:rsid w:val="0060478F"/>
    <w:rsid w:val="00604A41"/>
    <w:rsid w:val="00604B49"/>
    <w:rsid w:val="00604BDC"/>
    <w:rsid w:val="00604C89"/>
    <w:rsid w:val="006054F4"/>
    <w:rsid w:val="006059C6"/>
    <w:rsid w:val="006072AD"/>
    <w:rsid w:val="00607D81"/>
    <w:rsid w:val="00607F92"/>
    <w:rsid w:val="006101F2"/>
    <w:rsid w:val="00611DE3"/>
    <w:rsid w:val="006125EC"/>
    <w:rsid w:val="00612B65"/>
    <w:rsid w:val="00613D57"/>
    <w:rsid w:val="00613E1E"/>
    <w:rsid w:val="00613F96"/>
    <w:rsid w:val="006144DA"/>
    <w:rsid w:val="00615756"/>
    <w:rsid w:val="0061588D"/>
    <w:rsid w:val="0061639A"/>
    <w:rsid w:val="006169CB"/>
    <w:rsid w:val="00617244"/>
    <w:rsid w:val="006173D1"/>
    <w:rsid w:val="00617EBC"/>
    <w:rsid w:val="0062026F"/>
    <w:rsid w:val="00620966"/>
    <w:rsid w:val="00620D4F"/>
    <w:rsid w:val="0062150F"/>
    <w:rsid w:val="006218FD"/>
    <w:rsid w:val="00621A4E"/>
    <w:rsid w:val="006232B1"/>
    <w:rsid w:val="00623FB5"/>
    <w:rsid w:val="00624617"/>
    <w:rsid w:val="006249A0"/>
    <w:rsid w:val="00624AC1"/>
    <w:rsid w:val="00624DE5"/>
    <w:rsid w:val="00625C3C"/>
    <w:rsid w:val="00626386"/>
    <w:rsid w:val="006263C6"/>
    <w:rsid w:val="0062790A"/>
    <w:rsid w:val="00627C12"/>
    <w:rsid w:val="0063008A"/>
    <w:rsid w:val="006300DD"/>
    <w:rsid w:val="006304E0"/>
    <w:rsid w:val="006308A5"/>
    <w:rsid w:val="00630FDE"/>
    <w:rsid w:val="006317D9"/>
    <w:rsid w:val="0063254F"/>
    <w:rsid w:val="00632EA9"/>
    <w:rsid w:val="00632FA8"/>
    <w:rsid w:val="006330B1"/>
    <w:rsid w:val="00633141"/>
    <w:rsid w:val="00633225"/>
    <w:rsid w:val="006336A3"/>
    <w:rsid w:val="00633A15"/>
    <w:rsid w:val="006341C3"/>
    <w:rsid w:val="00634B30"/>
    <w:rsid w:val="00634D50"/>
    <w:rsid w:val="00634D66"/>
    <w:rsid w:val="0063551C"/>
    <w:rsid w:val="006366DE"/>
    <w:rsid w:val="00636BDA"/>
    <w:rsid w:val="00637B1A"/>
    <w:rsid w:val="00637CD0"/>
    <w:rsid w:val="00637F08"/>
    <w:rsid w:val="00640014"/>
    <w:rsid w:val="006403DF"/>
    <w:rsid w:val="00642F30"/>
    <w:rsid w:val="00643460"/>
    <w:rsid w:val="00643997"/>
    <w:rsid w:val="00643AC6"/>
    <w:rsid w:val="006441F5"/>
    <w:rsid w:val="00644CC4"/>
    <w:rsid w:val="00646185"/>
    <w:rsid w:val="006461E1"/>
    <w:rsid w:val="006467B5"/>
    <w:rsid w:val="00646913"/>
    <w:rsid w:val="00646AC8"/>
    <w:rsid w:val="00647048"/>
    <w:rsid w:val="00647A8F"/>
    <w:rsid w:val="00647D0B"/>
    <w:rsid w:val="00650F3A"/>
    <w:rsid w:val="00651BC9"/>
    <w:rsid w:val="00652303"/>
    <w:rsid w:val="00652BD3"/>
    <w:rsid w:val="00652C4A"/>
    <w:rsid w:val="006532C0"/>
    <w:rsid w:val="00654723"/>
    <w:rsid w:val="00654E21"/>
    <w:rsid w:val="00654EE7"/>
    <w:rsid w:val="00655AC1"/>
    <w:rsid w:val="00655DEB"/>
    <w:rsid w:val="006578C5"/>
    <w:rsid w:val="00657DAB"/>
    <w:rsid w:val="00660038"/>
    <w:rsid w:val="00660546"/>
    <w:rsid w:val="00660FC8"/>
    <w:rsid w:val="006614F4"/>
    <w:rsid w:val="00661D80"/>
    <w:rsid w:val="00662AB0"/>
    <w:rsid w:val="00662F9E"/>
    <w:rsid w:val="00664484"/>
    <w:rsid w:val="00664C92"/>
    <w:rsid w:val="00664EDF"/>
    <w:rsid w:val="00666F44"/>
    <w:rsid w:val="006676E8"/>
    <w:rsid w:val="00667E33"/>
    <w:rsid w:val="00667EBC"/>
    <w:rsid w:val="00670043"/>
    <w:rsid w:val="00670290"/>
    <w:rsid w:val="00670792"/>
    <w:rsid w:val="00670E23"/>
    <w:rsid w:val="006712E7"/>
    <w:rsid w:val="00671557"/>
    <w:rsid w:val="00671BCC"/>
    <w:rsid w:val="00672105"/>
    <w:rsid w:val="006722C9"/>
    <w:rsid w:val="0067291F"/>
    <w:rsid w:val="00673D93"/>
    <w:rsid w:val="006741C6"/>
    <w:rsid w:val="00674B99"/>
    <w:rsid w:val="006755B8"/>
    <w:rsid w:val="00675726"/>
    <w:rsid w:val="00676267"/>
    <w:rsid w:val="00676418"/>
    <w:rsid w:val="00676690"/>
    <w:rsid w:val="00676EE9"/>
    <w:rsid w:val="006778CE"/>
    <w:rsid w:val="00677A8A"/>
    <w:rsid w:val="00677F7E"/>
    <w:rsid w:val="0068113E"/>
    <w:rsid w:val="00681730"/>
    <w:rsid w:val="00681A7A"/>
    <w:rsid w:val="00681F3A"/>
    <w:rsid w:val="0068312F"/>
    <w:rsid w:val="00683735"/>
    <w:rsid w:val="00684272"/>
    <w:rsid w:val="00684B03"/>
    <w:rsid w:val="00684DEA"/>
    <w:rsid w:val="00685E3E"/>
    <w:rsid w:val="00686E7F"/>
    <w:rsid w:val="00687058"/>
    <w:rsid w:val="00687C36"/>
    <w:rsid w:val="006903A5"/>
    <w:rsid w:val="00690669"/>
    <w:rsid w:val="00691815"/>
    <w:rsid w:val="006924D6"/>
    <w:rsid w:val="0069259E"/>
    <w:rsid w:val="0069269B"/>
    <w:rsid w:val="006929B6"/>
    <w:rsid w:val="006952E6"/>
    <w:rsid w:val="006953FA"/>
    <w:rsid w:val="00696132"/>
    <w:rsid w:val="006966FE"/>
    <w:rsid w:val="00696B70"/>
    <w:rsid w:val="0069775E"/>
    <w:rsid w:val="006979E5"/>
    <w:rsid w:val="00697E28"/>
    <w:rsid w:val="006A1FF5"/>
    <w:rsid w:val="006A2112"/>
    <w:rsid w:val="006A2759"/>
    <w:rsid w:val="006A2F41"/>
    <w:rsid w:val="006A311F"/>
    <w:rsid w:val="006A3818"/>
    <w:rsid w:val="006A3B86"/>
    <w:rsid w:val="006A5364"/>
    <w:rsid w:val="006A5534"/>
    <w:rsid w:val="006A5650"/>
    <w:rsid w:val="006A56D8"/>
    <w:rsid w:val="006A6F1E"/>
    <w:rsid w:val="006A7448"/>
    <w:rsid w:val="006A7FAB"/>
    <w:rsid w:val="006B06D1"/>
    <w:rsid w:val="006B0720"/>
    <w:rsid w:val="006B13B2"/>
    <w:rsid w:val="006B160A"/>
    <w:rsid w:val="006B1713"/>
    <w:rsid w:val="006B1988"/>
    <w:rsid w:val="006B254D"/>
    <w:rsid w:val="006B32CD"/>
    <w:rsid w:val="006B3A66"/>
    <w:rsid w:val="006B426A"/>
    <w:rsid w:val="006B508A"/>
    <w:rsid w:val="006B5658"/>
    <w:rsid w:val="006B5A27"/>
    <w:rsid w:val="006B5B4A"/>
    <w:rsid w:val="006B5CCF"/>
    <w:rsid w:val="006B7433"/>
    <w:rsid w:val="006C0674"/>
    <w:rsid w:val="006C0750"/>
    <w:rsid w:val="006C09B3"/>
    <w:rsid w:val="006C1396"/>
    <w:rsid w:val="006C2975"/>
    <w:rsid w:val="006C2ABA"/>
    <w:rsid w:val="006C2F6A"/>
    <w:rsid w:val="006C30CD"/>
    <w:rsid w:val="006C489F"/>
    <w:rsid w:val="006C4E18"/>
    <w:rsid w:val="006C598F"/>
    <w:rsid w:val="006C5B9E"/>
    <w:rsid w:val="006C5F3E"/>
    <w:rsid w:val="006C6606"/>
    <w:rsid w:val="006C740D"/>
    <w:rsid w:val="006C76C8"/>
    <w:rsid w:val="006C7B7C"/>
    <w:rsid w:val="006D0727"/>
    <w:rsid w:val="006D0B2A"/>
    <w:rsid w:val="006D1646"/>
    <w:rsid w:val="006D22AE"/>
    <w:rsid w:val="006D2B16"/>
    <w:rsid w:val="006D2FC9"/>
    <w:rsid w:val="006D3024"/>
    <w:rsid w:val="006D3526"/>
    <w:rsid w:val="006D46B2"/>
    <w:rsid w:val="006D46F3"/>
    <w:rsid w:val="006D4F81"/>
    <w:rsid w:val="006D5746"/>
    <w:rsid w:val="006D5AD1"/>
    <w:rsid w:val="006E140F"/>
    <w:rsid w:val="006E1D06"/>
    <w:rsid w:val="006E2ACE"/>
    <w:rsid w:val="006E2D91"/>
    <w:rsid w:val="006E2F18"/>
    <w:rsid w:val="006E2F52"/>
    <w:rsid w:val="006E2FF2"/>
    <w:rsid w:val="006E3072"/>
    <w:rsid w:val="006E32B0"/>
    <w:rsid w:val="006E3FA0"/>
    <w:rsid w:val="006E41C1"/>
    <w:rsid w:val="006E4358"/>
    <w:rsid w:val="006E4F87"/>
    <w:rsid w:val="006E57EF"/>
    <w:rsid w:val="006E59F0"/>
    <w:rsid w:val="006E5CAF"/>
    <w:rsid w:val="006E62E8"/>
    <w:rsid w:val="006E67C5"/>
    <w:rsid w:val="006E705F"/>
    <w:rsid w:val="006E783A"/>
    <w:rsid w:val="006F047A"/>
    <w:rsid w:val="006F08E7"/>
    <w:rsid w:val="006F0BAC"/>
    <w:rsid w:val="006F231C"/>
    <w:rsid w:val="006F407F"/>
    <w:rsid w:val="006F4BC5"/>
    <w:rsid w:val="006F5B1B"/>
    <w:rsid w:val="006F5D36"/>
    <w:rsid w:val="006F5DA8"/>
    <w:rsid w:val="006F6B0A"/>
    <w:rsid w:val="00700FD9"/>
    <w:rsid w:val="0070191A"/>
    <w:rsid w:val="007022E3"/>
    <w:rsid w:val="00703F87"/>
    <w:rsid w:val="00704094"/>
    <w:rsid w:val="00705460"/>
    <w:rsid w:val="00705E28"/>
    <w:rsid w:val="0070775E"/>
    <w:rsid w:val="007100D5"/>
    <w:rsid w:val="007102DE"/>
    <w:rsid w:val="0071055D"/>
    <w:rsid w:val="00710B51"/>
    <w:rsid w:val="007111BE"/>
    <w:rsid w:val="0071180D"/>
    <w:rsid w:val="007119D9"/>
    <w:rsid w:val="00712296"/>
    <w:rsid w:val="00712DA6"/>
    <w:rsid w:val="00712F39"/>
    <w:rsid w:val="0071334E"/>
    <w:rsid w:val="0071378F"/>
    <w:rsid w:val="00713B45"/>
    <w:rsid w:val="00716B53"/>
    <w:rsid w:val="00716E0B"/>
    <w:rsid w:val="00717494"/>
    <w:rsid w:val="007203B2"/>
    <w:rsid w:val="0072067E"/>
    <w:rsid w:val="0072146C"/>
    <w:rsid w:val="00722080"/>
    <w:rsid w:val="007220BF"/>
    <w:rsid w:val="00722449"/>
    <w:rsid w:val="00722CDB"/>
    <w:rsid w:val="00722F3C"/>
    <w:rsid w:val="0072316F"/>
    <w:rsid w:val="00723797"/>
    <w:rsid w:val="0072384A"/>
    <w:rsid w:val="00723BBC"/>
    <w:rsid w:val="00723C87"/>
    <w:rsid w:val="00724521"/>
    <w:rsid w:val="0072462D"/>
    <w:rsid w:val="0072473D"/>
    <w:rsid w:val="00724A8A"/>
    <w:rsid w:val="00724D75"/>
    <w:rsid w:val="0072516E"/>
    <w:rsid w:val="00726C9E"/>
    <w:rsid w:val="0072703B"/>
    <w:rsid w:val="007271B2"/>
    <w:rsid w:val="00727D54"/>
    <w:rsid w:val="00730C27"/>
    <w:rsid w:val="007311BB"/>
    <w:rsid w:val="00731624"/>
    <w:rsid w:val="007319CA"/>
    <w:rsid w:val="00732482"/>
    <w:rsid w:val="00733AAA"/>
    <w:rsid w:val="00734322"/>
    <w:rsid w:val="00734D6E"/>
    <w:rsid w:val="00735AD2"/>
    <w:rsid w:val="00735B24"/>
    <w:rsid w:val="00735D75"/>
    <w:rsid w:val="00735EF2"/>
    <w:rsid w:val="00737186"/>
    <w:rsid w:val="00737AC7"/>
    <w:rsid w:val="007422C1"/>
    <w:rsid w:val="00742A7B"/>
    <w:rsid w:val="00742E64"/>
    <w:rsid w:val="0074393F"/>
    <w:rsid w:val="007448F4"/>
    <w:rsid w:val="00744A45"/>
    <w:rsid w:val="00744FFE"/>
    <w:rsid w:val="00744FFF"/>
    <w:rsid w:val="00746F96"/>
    <w:rsid w:val="0074723D"/>
    <w:rsid w:val="007473DD"/>
    <w:rsid w:val="0074751C"/>
    <w:rsid w:val="00747656"/>
    <w:rsid w:val="00747910"/>
    <w:rsid w:val="007503F7"/>
    <w:rsid w:val="00751654"/>
    <w:rsid w:val="00751735"/>
    <w:rsid w:val="00752235"/>
    <w:rsid w:val="00752802"/>
    <w:rsid w:val="0075319D"/>
    <w:rsid w:val="00753C1A"/>
    <w:rsid w:val="00754A1E"/>
    <w:rsid w:val="00754D81"/>
    <w:rsid w:val="00754F10"/>
    <w:rsid w:val="00754F4B"/>
    <w:rsid w:val="00754F6B"/>
    <w:rsid w:val="007560CA"/>
    <w:rsid w:val="00756149"/>
    <w:rsid w:val="0076011B"/>
    <w:rsid w:val="007608DA"/>
    <w:rsid w:val="00762527"/>
    <w:rsid w:val="00762870"/>
    <w:rsid w:val="00762DA6"/>
    <w:rsid w:val="00762F29"/>
    <w:rsid w:val="00762F41"/>
    <w:rsid w:val="0076320A"/>
    <w:rsid w:val="00763C79"/>
    <w:rsid w:val="00763FB4"/>
    <w:rsid w:val="007644CB"/>
    <w:rsid w:val="00764A73"/>
    <w:rsid w:val="00765005"/>
    <w:rsid w:val="00765E26"/>
    <w:rsid w:val="007661B1"/>
    <w:rsid w:val="007661F3"/>
    <w:rsid w:val="00766850"/>
    <w:rsid w:val="00766970"/>
    <w:rsid w:val="00766FDC"/>
    <w:rsid w:val="0076752D"/>
    <w:rsid w:val="0076770B"/>
    <w:rsid w:val="00767B7B"/>
    <w:rsid w:val="00767BF4"/>
    <w:rsid w:val="00767CCD"/>
    <w:rsid w:val="007716B3"/>
    <w:rsid w:val="007719D1"/>
    <w:rsid w:val="00771CC1"/>
    <w:rsid w:val="00771DFD"/>
    <w:rsid w:val="007725C2"/>
    <w:rsid w:val="00773D82"/>
    <w:rsid w:val="00773EF4"/>
    <w:rsid w:val="00774FB1"/>
    <w:rsid w:val="007758F2"/>
    <w:rsid w:val="00775A42"/>
    <w:rsid w:val="00775A83"/>
    <w:rsid w:val="00775D1A"/>
    <w:rsid w:val="00776038"/>
    <w:rsid w:val="00776466"/>
    <w:rsid w:val="007769E6"/>
    <w:rsid w:val="00777A23"/>
    <w:rsid w:val="007810EE"/>
    <w:rsid w:val="00781162"/>
    <w:rsid w:val="007813D3"/>
    <w:rsid w:val="007814E3"/>
    <w:rsid w:val="00781AAE"/>
    <w:rsid w:val="00783E7A"/>
    <w:rsid w:val="00784071"/>
    <w:rsid w:val="00784BDD"/>
    <w:rsid w:val="00784C37"/>
    <w:rsid w:val="00785892"/>
    <w:rsid w:val="00785EF4"/>
    <w:rsid w:val="00786C33"/>
    <w:rsid w:val="00787D55"/>
    <w:rsid w:val="0079028E"/>
    <w:rsid w:val="00790495"/>
    <w:rsid w:val="0079263C"/>
    <w:rsid w:val="00792D42"/>
    <w:rsid w:val="00795561"/>
    <w:rsid w:val="00795913"/>
    <w:rsid w:val="00796178"/>
    <w:rsid w:val="00796421"/>
    <w:rsid w:val="00797A99"/>
    <w:rsid w:val="00797B47"/>
    <w:rsid w:val="00797C00"/>
    <w:rsid w:val="00797D42"/>
    <w:rsid w:val="007A030E"/>
    <w:rsid w:val="007A21FE"/>
    <w:rsid w:val="007A27D2"/>
    <w:rsid w:val="007A28DC"/>
    <w:rsid w:val="007A2E9D"/>
    <w:rsid w:val="007A2FFA"/>
    <w:rsid w:val="007A3DC4"/>
    <w:rsid w:val="007A41F1"/>
    <w:rsid w:val="007A42EF"/>
    <w:rsid w:val="007A528F"/>
    <w:rsid w:val="007A54E0"/>
    <w:rsid w:val="007A54E7"/>
    <w:rsid w:val="007A56DF"/>
    <w:rsid w:val="007A6529"/>
    <w:rsid w:val="007A69D1"/>
    <w:rsid w:val="007A6FF8"/>
    <w:rsid w:val="007A712B"/>
    <w:rsid w:val="007A74E0"/>
    <w:rsid w:val="007A7844"/>
    <w:rsid w:val="007A7BDB"/>
    <w:rsid w:val="007B012A"/>
    <w:rsid w:val="007B0AF3"/>
    <w:rsid w:val="007B0DCD"/>
    <w:rsid w:val="007B1580"/>
    <w:rsid w:val="007B1A60"/>
    <w:rsid w:val="007B2C1B"/>
    <w:rsid w:val="007B2EA7"/>
    <w:rsid w:val="007B33FA"/>
    <w:rsid w:val="007B349F"/>
    <w:rsid w:val="007B563B"/>
    <w:rsid w:val="007B6169"/>
    <w:rsid w:val="007B630B"/>
    <w:rsid w:val="007B7321"/>
    <w:rsid w:val="007B7C9D"/>
    <w:rsid w:val="007C06CB"/>
    <w:rsid w:val="007C0EFB"/>
    <w:rsid w:val="007C15D7"/>
    <w:rsid w:val="007C1AFA"/>
    <w:rsid w:val="007C209D"/>
    <w:rsid w:val="007C4B3A"/>
    <w:rsid w:val="007C4F3B"/>
    <w:rsid w:val="007C5796"/>
    <w:rsid w:val="007C700A"/>
    <w:rsid w:val="007C7548"/>
    <w:rsid w:val="007C7A3A"/>
    <w:rsid w:val="007D00D2"/>
    <w:rsid w:val="007D00DC"/>
    <w:rsid w:val="007D18D8"/>
    <w:rsid w:val="007D2220"/>
    <w:rsid w:val="007D34B3"/>
    <w:rsid w:val="007D3651"/>
    <w:rsid w:val="007D489E"/>
    <w:rsid w:val="007D4E47"/>
    <w:rsid w:val="007D4F3E"/>
    <w:rsid w:val="007D5E19"/>
    <w:rsid w:val="007D6F6A"/>
    <w:rsid w:val="007D7287"/>
    <w:rsid w:val="007D749B"/>
    <w:rsid w:val="007D7B39"/>
    <w:rsid w:val="007E04AA"/>
    <w:rsid w:val="007E0673"/>
    <w:rsid w:val="007E07BE"/>
    <w:rsid w:val="007E0972"/>
    <w:rsid w:val="007E0E91"/>
    <w:rsid w:val="007E1746"/>
    <w:rsid w:val="007E214A"/>
    <w:rsid w:val="007E28B5"/>
    <w:rsid w:val="007E3C70"/>
    <w:rsid w:val="007E424F"/>
    <w:rsid w:val="007E4265"/>
    <w:rsid w:val="007E4538"/>
    <w:rsid w:val="007E466F"/>
    <w:rsid w:val="007E4816"/>
    <w:rsid w:val="007E49A7"/>
    <w:rsid w:val="007E4FC4"/>
    <w:rsid w:val="007E5292"/>
    <w:rsid w:val="007E5E31"/>
    <w:rsid w:val="007E5F57"/>
    <w:rsid w:val="007E6593"/>
    <w:rsid w:val="007E6869"/>
    <w:rsid w:val="007E76CD"/>
    <w:rsid w:val="007F08A6"/>
    <w:rsid w:val="007F2D67"/>
    <w:rsid w:val="007F3AB7"/>
    <w:rsid w:val="007F4A93"/>
    <w:rsid w:val="007F4C63"/>
    <w:rsid w:val="007F52DC"/>
    <w:rsid w:val="007F6918"/>
    <w:rsid w:val="007F6AE9"/>
    <w:rsid w:val="007F768A"/>
    <w:rsid w:val="007F772F"/>
    <w:rsid w:val="008002B9"/>
    <w:rsid w:val="00801C4D"/>
    <w:rsid w:val="008025AE"/>
    <w:rsid w:val="00802983"/>
    <w:rsid w:val="008037B9"/>
    <w:rsid w:val="00803966"/>
    <w:rsid w:val="00803C7B"/>
    <w:rsid w:val="00804EE7"/>
    <w:rsid w:val="0080528D"/>
    <w:rsid w:val="008059C7"/>
    <w:rsid w:val="00805E67"/>
    <w:rsid w:val="00806592"/>
    <w:rsid w:val="00806749"/>
    <w:rsid w:val="00806799"/>
    <w:rsid w:val="008072DE"/>
    <w:rsid w:val="0080774F"/>
    <w:rsid w:val="00810724"/>
    <w:rsid w:val="00810C02"/>
    <w:rsid w:val="00811647"/>
    <w:rsid w:val="00811CE2"/>
    <w:rsid w:val="00811ECB"/>
    <w:rsid w:val="00812119"/>
    <w:rsid w:val="0081265B"/>
    <w:rsid w:val="00813084"/>
    <w:rsid w:val="00813831"/>
    <w:rsid w:val="0081399F"/>
    <w:rsid w:val="00813C8F"/>
    <w:rsid w:val="0081591A"/>
    <w:rsid w:val="00815C2E"/>
    <w:rsid w:val="00816548"/>
    <w:rsid w:val="008171CF"/>
    <w:rsid w:val="00817482"/>
    <w:rsid w:val="008178FA"/>
    <w:rsid w:val="00817BF2"/>
    <w:rsid w:val="008201EA"/>
    <w:rsid w:val="00821472"/>
    <w:rsid w:val="008234B3"/>
    <w:rsid w:val="00823683"/>
    <w:rsid w:val="00823D53"/>
    <w:rsid w:val="00824671"/>
    <w:rsid w:val="00824B8B"/>
    <w:rsid w:val="00825771"/>
    <w:rsid w:val="00825A3F"/>
    <w:rsid w:val="00825FC9"/>
    <w:rsid w:val="0082658F"/>
    <w:rsid w:val="00831A79"/>
    <w:rsid w:val="00831EEB"/>
    <w:rsid w:val="00832EA2"/>
    <w:rsid w:val="0083442F"/>
    <w:rsid w:val="008345B6"/>
    <w:rsid w:val="008347E2"/>
    <w:rsid w:val="0083518B"/>
    <w:rsid w:val="00837977"/>
    <w:rsid w:val="00837A46"/>
    <w:rsid w:val="00837B04"/>
    <w:rsid w:val="00840516"/>
    <w:rsid w:val="00840EA1"/>
    <w:rsid w:val="00841326"/>
    <w:rsid w:val="00842E00"/>
    <w:rsid w:val="00843508"/>
    <w:rsid w:val="008451DF"/>
    <w:rsid w:val="00846125"/>
    <w:rsid w:val="00847040"/>
    <w:rsid w:val="0084752B"/>
    <w:rsid w:val="00847640"/>
    <w:rsid w:val="00847CB5"/>
    <w:rsid w:val="0085070D"/>
    <w:rsid w:val="00852536"/>
    <w:rsid w:val="00852877"/>
    <w:rsid w:val="00852A94"/>
    <w:rsid w:val="0085311D"/>
    <w:rsid w:val="008537A2"/>
    <w:rsid w:val="00855371"/>
    <w:rsid w:val="00855657"/>
    <w:rsid w:val="00855AD2"/>
    <w:rsid w:val="00855B75"/>
    <w:rsid w:val="008562F2"/>
    <w:rsid w:val="00856F2C"/>
    <w:rsid w:val="00860907"/>
    <w:rsid w:val="00860D67"/>
    <w:rsid w:val="00861A9B"/>
    <w:rsid w:val="008634CD"/>
    <w:rsid w:val="00863887"/>
    <w:rsid w:val="00863906"/>
    <w:rsid w:val="00865215"/>
    <w:rsid w:val="008654DE"/>
    <w:rsid w:val="00866778"/>
    <w:rsid w:val="008667FB"/>
    <w:rsid w:val="008669B2"/>
    <w:rsid w:val="00870D54"/>
    <w:rsid w:val="00871484"/>
    <w:rsid w:val="008721EC"/>
    <w:rsid w:val="00872EB6"/>
    <w:rsid w:val="0087362A"/>
    <w:rsid w:val="00874225"/>
    <w:rsid w:val="008745D2"/>
    <w:rsid w:val="00876240"/>
    <w:rsid w:val="00876420"/>
    <w:rsid w:val="00876741"/>
    <w:rsid w:val="0087678C"/>
    <w:rsid w:val="00876B9F"/>
    <w:rsid w:val="0087712C"/>
    <w:rsid w:val="008776EF"/>
    <w:rsid w:val="00877868"/>
    <w:rsid w:val="0088038E"/>
    <w:rsid w:val="00882467"/>
    <w:rsid w:val="008825E4"/>
    <w:rsid w:val="00883C88"/>
    <w:rsid w:val="00883F01"/>
    <w:rsid w:val="008841FF"/>
    <w:rsid w:val="008854FD"/>
    <w:rsid w:val="00885C7F"/>
    <w:rsid w:val="00886CC1"/>
    <w:rsid w:val="00887AAA"/>
    <w:rsid w:val="00890507"/>
    <w:rsid w:val="00891AF6"/>
    <w:rsid w:val="00892D70"/>
    <w:rsid w:val="008936EA"/>
    <w:rsid w:val="008946BE"/>
    <w:rsid w:val="00894C88"/>
    <w:rsid w:val="0089561C"/>
    <w:rsid w:val="008962CD"/>
    <w:rsid w:val="00896A7C"/>
    <w:rsid w:val="008976AA"/>
    <w:rsid w:val="00897EBE"/>
    <w:rsid w:val="008A063A"/>
    <w:rsid w:val="008A0D44"/>
    <w:rsid w:val="008A13E0"/>
    <w:rsid w:val="008A44F7"/>
    <w:rsid w:val="008A53AF"/>
    <w:rsid w:val="008A586F"/>
    <w:rsid w:val="008A58D9"/>
    <w:rsid w:val="008A5DDD"/>
    <w:rsid w:val="008A5E35"/>
    <w:rsid w:val="008A64EF"/>
    <w:rsid w:val="008A7092"/>
    <w:rsid w:val="008B0C19"/>
    <w:rsid w:val="008B0CF7"/>
    <w:rsid w:val="008B2A99"/>
    <w:rsid w:val="008B2BC6"/>
    <w:rsid w:val="008B3821"/>
    <w:rsid w:val="008B4017"/>
    <w:rsid w:val="008B4204"/>
    <w:rsid w:val="008B420A"/>
    <w:rsid w:val="008B4F11"/>
    <w:rsid w:val="008B5263"/>
    <w:rsid w:val="008B58B3"/>
    <w:rsid w:val="008B6874"/>
    <w:rsid w:val="008B687A"/>
    <w:rsid w:val="008B6932"/>
    <w:rsid w:val="008B6AA4"/>
    <w:rsid w:val="008B6B9F"/>
    <w:rsid w:val="008B7179"/>
    <w:rsid w:val="008B7D07"/>
    <w:rsid w:val="008C00A4"/>
    <w:rsid w:val="008C095B"/>
    <w:rsid w:val="008C0E58"/>
    <w:rsid w:val="008C2405"/>
    <w:rsid w:val="008C275B"/>
    <w:rsid w:val="008C4975"/>
    <w:rsid w:val="008C53A1"/>
    <w:rsid w:val="008C559D"/>
    <w:rsid w:val="008C56D4"/>
    <w:rsid w:val="008C57AB"/>
    <w:rsid w:val="008C5931"/>
    <w:rsid w:val="008C5C86"/>
    <w:rsid w:val="008C5D13"/>
    <w:rsid w:val="008C6670"/>
    <w:rsid w:val="008C6F1A"/>
    <w:rsid w:val="008C6FBA"/>
    <w:rsid w:val="008C7492"/>
    <w:rsid w:val="008C7E34"/>
    <w:rsid w:val="008D03DB"/>
    <w:rsid w:val="008D0676"/>
    <w:rsid w:val="008D0E31"/>
    <w:rsid w:val="008D167F"/>
    <w:rsid w:val="008D1E7D"/>
    <w:rsid w:val="008D23E9"/>
    <w:rsid w:val="008D267F"/>
    <w:rsid w:val="008D2A87"/>
    <w:rsid w:val="008D4BE4"/>
    <w:rsid w:val="008D4C1B"/>
    <w:rsid w:val="008D5F9B"/>
    <w:rsid w:val="008D6581"/>
    <w:rsid w:val="008D6863"/>
    <w:rsid w:val="008D76E6"/>
    <w:rsid w:val="008D7B76"/>
    <w:rsid w:val="008E1491"/>
    <w:rsid w:val="008E1496"/>
    <w:rsid w:val="008E51B7"/>
    <w:rsid w:val="008E5544"/>
    <w:rsid w:val="008E5A4B"/>
    <w:rsid w:val="008E5F77"/>
    <w:rsid w:val="008F078F"/>
    <w:rsid w:val="008F1015"/>
    <w:rsid w:val="008F1089"/>
    <w:rsid w:val="008F1348"/>
    <w:rsid w:val="008F258F"/>
    <w:rsid w:val="008F47EF"/>
    <w:rsid w:val="008F580B"/>
    <w:rsid w:val="008F6073"/>
    <w:rsid w:val="008F75A8"/>
    <w:rsid w:val="008F7AC5"/>
    <w:rsid w:val="009007A8"/>
    <w:rsid w:val="00901640"/>
    <w:rsid w:val="00901B5A"/>
    <w:rsid w:val="00901F32"/>
    <w:rsid w:val="009022C8"/>
    <w:rsid w:val="00902F7C"/>
    <w:rsid w:val="009031A8"/>
    <w:rsid w:val="00903690"/>
    <w:rsid w:val="00903E4E"/>
    <w:rsid w:val="00903FD1"/>
    <w:rsid w:val="009044B2"/>
    <w:rsid w:val="00905627"/>
    <w:rsid w:val="00905D79"/>
    <w:rsid w:val="00906506"/>
    <w:rsid w:val="00907A3C"/>
    <w:rsid w:val="009103E4"/>
    <w:rsid w:val="0091074B"/>
    <w:rsid w:val="0091099A"/>
    <w:rsid w:val="00912132"/>
    <w:rsid w:val="00912EED"/>
    <w:rsid w:val="009131E1"/>
    <w:rsid w:val="00916482"/>
    <w:rsid w:val="00917224"/>
    <w:rsid w:val="00917320"/>
    <w:rsid w:val="00917C0A"/>
    <w:rsid w:val="00917EB3"/>
    <w:rsid w:val="00920763"/>
    <w:rsid w:val="009209E2"/>
    <w:rsid w:val="00920C49"/>
    <w:rsid w:val="00921C95"/>
    <w:rsid w:val="00923806"/>
    <w:rsid w:val="00923BDA"/>
    <w:rsid w:val="0092418A"/>
    <w:rsid w:val="0092452C"/>
    <w:rsid w:val="00925B13"/>
    <w:rsid w:val="00926693"/>
    <w:rsid w:val="00931342"/>
    <w:rsid w:val="00931556"/>
    <w:rsid w:val="00931EB7"/>
    <w:rsid w:val="00932A71"/>
    <w:rsid w:val="00932B6D"/>
    <w:rsid w:val="0093329F"/>
    <w:rsid w:val="00933448"/>
    <w:rsid w:val="00933F32"/>
    <w:rsid w:val="00936574"/>
    <w:rsid w:val="00936DEC"/>
    <w:rsid w:val="00936EB9"/>
    <w:rsid w:val="009371F7"/>
    <w:rsid w:val="00940C17"/>
    <w:rsid w:val="00941704"/>
    <w:rsid w:val="00941FC6"/>
    <w:rsid w:val="00943252"/>
    <w:rsid w:val="00943943"/>
    <w:rsid w:val="00944090"/>
    <w:rsid w:val="00945A3D"/>
    <w:rsid w:val="00945B90"/>
    <w:rsid w:val="00945BBA"/>
    <w:rsid w:val="00946159"/>
    <w:rsid w:val="009462D2"/>
    <w:rsid w:val="0094662F"/>
    <w:rsid w:val="00946810"/>
    <w:rsid w:val="00951FD7"/>
    <w:rsid w:val="00952843"/>
    <w:rsid w:val="00953287"/>
    <w:rsid w:val="00953D91"/>
    <w:rsid w:val="0095402C"/>
    <w:rsid w:val="0095451C"/>
    <w:rsid w:val="009546E4"/>
    <w:rsid w:val="00954A29"/>
    <w:rsid w:val="00955016"/>
    <w:rsid w:val="00955861"/>
    <w:rsid w:val="00955C44"/>
    <w:rsid w:val="00956ABD"/>
    <w:rsid w:val="00956D89"/>
    <w:rsid w:val="0095735E"/>
    <w:rsid w:val="009574BE"/>
    <w:rsid w:val="00957755"/>
    <w:rsid w:val="00960026"/>
    <w:rsid w:val="00960FE7"/>
    <w:rsid w:val="00961029"/>
    <w:rsid w:val="00961CBF"/>
    <w:rsid w:val="00962521"/>
    <w:rsid w:val="00962D51"/>
    <w:rsid w:val="00963CD0"/>
    <w:rsid w:val="00964146"/>
    <w:rsid w:val="00964826"/>
    <w:rsid w:val="00965CED"/>
    <w:rsid w:val="009668CE"/>
    <w:rsid w:val="00966C40"/>
    <w:rsid w:val="009677EC"/>
    <w:rsid w:val="00967F35"/>
    <w:rsid w:val="00970DD9"/>
    <w:rsid w:val="0097254F"/>
    <w:rsid w:val="009728D8"/>
    <w:rsid w:val="00973A69"/>
    <w:rsid w:val="00974101"/>
    <w:rsid w:val="00975A7D"/>
    <w:rsid w:val="00975C6E"/>
    <w:rsid w:val="00976022"/>
    <w:rsid w:val="00976A70"/>
    <w:rsid w:val="0097754E"/>
    <w:rsid w:val="00977A22"/>
    <w:rsid w:val="00977AB6"/>
    <w:rsid w:val="0098091A"/>
    <w:rsid w:val="009811C5"/>
    <w:rsid w:val="00982328"/>
    <w:rsid w:val="00983A73"/>
    <w:rsid w:val="0098407D"/>
    <w:rsid w:val="009853B2"/>
    <w:rsid w:val="00985872"/>
    <w:rsid w:val="00986894"/>
    <w:rsid w:val="00986DF8"/>
    <w:rsid w:val="00986E29"/>
    <w:rsid w:val="009875B6"/>
    <w:rsid w:val="00987646"/>
    <w:rsid w:val="0099123D"/>
    <w:rsid w:val="009916A3"/>
    <w:rsid w:val="00991A01"/>
    <w:rsid w:val="00991FB2"/>
    <w:rsid w:val="00992024"/>
    <w:rsid w:val="00992A4F"/>
    <w:rsid w:val="00992E64"/>
    <w:rsid w:val="00993730"/>
    <w:rsid w:val="00993A87"/>
    <w:rsid w:val="00995505"/>
    <w:rsid w:val="00995A8F"/>
    <w:rsid w:val="0099629C"/>
    <w:rsid w:val="0099655D"/>
    <w:rsid w:val="009965E8"/>
    <w:rsid w:val="00996907"/>
    <w:rsid w:val="00997540"/>
    <w:rsid w:val="009A1271"/>
    <w:rsid w:val="009A1538"/>
    <w:rsid w:val="009A299E"/>
    <w:rsid w:val="009A2A04"/>
    <w:rsid w:val="009A3168"/>
    <w:rsid w:val="009A3F0F"/>
    <w:rsid w:val="009A43D6"/>
    <w:rsid w:val="009A46F6"/>
    <w:rsid w:val="009A4D45"/>
    <w:rsid w:val="009A5196"/>
    <w:rsid w:val="009A5509"/>
    <w:rsid w:val="009A5AD1"/>
    <w:rsid w:val="009A5BCD"/>
    <w:rsid w:val="009A62FC"/>
    <w:rsid w:val="009A66FC"/>
    <w:rsid w:val="009A681D"/>
    <w:rsid w:val="009A7917"/>
    <w:rsid w:val="009B072E"/>
    <w:rsid w:val="009B114E"/>
    <w:rsid w:val="009B19BC"/>
    <w:rsid w:val="009B318F"/>
    <w:rsid w:val="009B3DBB"/>
    <w:rsid w:val="009B3FDE"/>
    <w:rsid w:val="009B4131"/>
    <w:rsid w:val="009B4E9C"/>
    <w:rsid w:val="009B5F19"/>
    <w:rsid w:val="009B60F9"/>
    <w:rsid w:val="009B661B"/>
    <w:rsid w:val="009B6AFC"/>
    <w:rsid w:val="009B78B4"/>
    <w:rsid w:val="009B7C1E"/>
    <w:rsid w:val="009C248A"/>
    <w:rsid w:val="009C24D8"/>
    <w:rsid w:val="009C3B80"/>
    <w:rsid w:val="009C4E46"/>
    <w:rsid w:val="009C50D3"/>
    <w:rsid w:val="009C5101"/>
    <w:rsid w:val="009C5860"/>
    <w:rsid w:val="009C75CF"/>
    <w:rsid w:val="009C7932"/>
    <w:rsid w:val="009D0388"/>
    <w:rsid w:val="009D1474"/>
    <w:rsid w:val="009D1ACC"/>
    <w:rsid w:val="009D1C76"/>
    <w:rsid w:val="009D1F41"/>
    <w:rsid w:val="009D2111"/>
    <w:rsid w:val="009D21AA"/>
    <w:rsid w:val="009D289A"/>
    <w:rsid w:val="009D34D7"/>
    <w:rsid w:val="009D4185"/>
    <w:rsid w:val="009D41CA"/>
    <w:rsid w:val="009D4984"/>
    <w:rsid w:val="009D5E8A"/>
    <w:rsid w:val="009D638E"/>
    <w:rsid w:val="009D795A"/>
    <w:rsid w:val="009E03FE"/>
    <w:rsid w:val="009E0589"/>
    <w:rsid w:val="009E1629"/>
    <w:rsid w:val="009E1729"/>
    <w:rsid w:val="009E1B0E"/>
    <w:rsid w:val="009E25D9"/>
    <w:rsid w:val="009E44F5"/>
    <w:rsid w:val="009E4C65"/>
    <w:rsid w:val="009E6C9E"/>
    <w:rsid w:val="009E7A88"/>
    <w:rsid w:val="009E7B32"/>
    <w:rsid w:val="009E7E8C"/>
    <w:rsid w:val="009F02A4"/>
    <w:rsid w:val="009F1684"/>
    <w:rsid w:val="009F1C66"/>
    <w:rsid w:val="009F3A43"/>
    <w:rsid w:val="009F3DF1"/>
    <w:rsid w:val="009F4BAC"/>
    <w:rsid w:val="009F5C52"/>
    <w:rsid w:val="009F73C6"/>
    <w:rsid w:val="009F7A78"/>
    <w:rsid w:val="009F7C74"/>
    <w:rsid w:val="00A006D5"/>
    <w:rsid w:val="00A024B2"/>
    <w:rsid w:val="00A02931"/>
    <w:rsid w:val="00A038AF"/>
    <w:rsid w:val="00A042FE"/>
    <w:rsid w:val="00A04DEC"/>
    <w:rsid w:val="00A05FDC"/>
    <w:rsid w:val="00A0693A"/>
    <w:rsid w:val="00A071E3"/>
    <w:rsid w:val="00A07DF6"/>
    <w:rsid w:val="00A106AB"/>
    <w:rsid w:val="00A106BA"/>
    <w:rsid w:val="00A10703"/>
    <w:rsid w:val="00A12E33"/>
    <w:rsid w:val="00A12FB9"/>
    <w:rsid w:val="00A13109"/>
    <w:rsid w:val="00A133F9"/>
    <w:rsid w:val="00A1435B"/>
    <w:rsid w:val="00A14DAB"/>
    <w:rsid w:val="00A15323"/>
    <w:rsid w:val="00A15B57"/>
    <w:rsid w:val="00A15C64"/>
    <w:rsid w:val="00A16583"/>
    <w:rsid w:val="00A17DD7"/>
    <w:rsid w:val="00A2044A"/>
    <w:rsid w:val="00A21BAC"/>
    <w:rsid w:val="00A23AD7"/>
    <w:rsid w:val="00A23DFC"/>
    <w:rsid w:val="00A2442C"/>
    <w:rsid w:val="00A24FFB"/>
    <w:rsid w:val="00A2543C"/>
    <w:rsid w:val="00A277A4"/>
    <w:rsid w:val="00A301E9"/>
    <w:rsid w:val="00A3029C"/>
    <w:rsid w:val="00A30BD2"/>
    <w:rsid w:val="00A30BF5"/>
    <w:rsid w:val="00A30EF8"/>
    <w:rsid w:val="00A3128D"/>
    <w:rsid w:val="00A312E3"/>
    <w:rsid w:val="00A31558"/>
    <w:rsid w:val="00A3156A"/>
    <w:rsid w:val="00A3222E"/>
    <w:rsid w:val="00A32545"/>
    <w:rsid w:val="00A3274E"/>
    <w:rsid w:val="00A3336C"/>
    <w:rsid w:val="00A335F7"/>
    <w:rsid w:val="00A3432B"/>
    <w:rsid w:val="00A34865"/>
    <w:rsid w:val="00A34EFB"/>
    <w:rsid w:val="00A37E1E"/>
    <w:rsid w:val="00A40607"/>
    <w:rsid w:val="00A410CC"/>
    <w:rsid w:val="00A412BB"/>
    <w:rsid w:val="00A41E45"/>
    <w:rsid w:val="00A4215B"/>
    <w:rsid w:val="00A44438"/>
    <w:rsid w:val="00A44DC9"/>
    <w:rsid w:val="00A451D4"/>
    <w:rsid w:val="00A45B9A"/>
    <w:rsid w:val="00A45C47"/>
    <w:rsid w:val="00A45C89"/>
    <w:rsid w:val="00A46EFA"/>
    <w:rsid w:val="00A47011"/>
    <w:rsid w:val="00A47A4F"/>
    <w:rsid w:val="00A508A4"/>
    <w:rsid w:val="00A50945"/>
    <w:rsid w:val="00A50BDF"/>
    <w:rsid w:val="00A52784"/>
    <w:rsid w:val="00A52EED"/>
    <w:rsid w:val="00A52F1A"/>
    <w:rsid w:val="00A532EE"/>
    <w:rsid w:val="00A542DC"/>
    <w:rsid w:val="00A5439C"/>
    <w:rsid w:val="00A553FF"/>
    <w:rsid w:val="00A55717"/>
    <w:rsid w:val="00A57337"/>
    <w:rsid w:val="00A57B16"/>
    <w:rsid w:val="00A6005A"/>
    <w:rsid w:val="00A60BD2"/>
    <w:rsid w:val="00A61F84"/>
    <w:rsid w:val="00A61FBF"/>
    <w:rsid w:val="00A61FC8"/>
    <w:rsid w:val="00A6291B"/>
    <w:rsid w:val="00A62D41"/>
    <w:rsid w:val="00A63002"/>
    <w:rsid w:val="00A63979"/>
    <w:rsid w:val="00A65A86"/>
    <w:rsid w:val="00A65B2F"/>
    <w:rsid w:val="00A66427"/>
    <w:rsid w:val="00A67294"/>
    <w:rsid w:val="00A676BC"/>
    <w:rsid w:val="00A67EB6"/>
    <w:rsid w:val="00A7040D"/>
    <w:rsid w:val="00A71021"/>
    <w:rsid w:val="00A710B7"/>
    <w:rsid w:val="00A71972"/>
    <w:rsid w:val="00A71A27"/>
    <w:rsid w:val="00A71CD1"/>
    <w:rsid w:val="00A72628"/>
    <w:rsid w:val="00A72EA4"/>
    <w:rsid w:val="00A73433"/>
    <w:rsid w:val="00A736C9"/>
    <w:rsid w:val="00A74FAE"/>
    <w:rsid w:val="00A75118"/>
    <w:rsid w:val="00A76B49"/>
    <w:rsid w:val="00A775BC"/>
    <w:rsid w:val="00A77FD8"/>
    <w:rsid w:val="00A82384"/>
    <w:rsid w:val="00A83176"/>
    <w:rsid w:val="00A83666"/>
    <w:rsid w:val="00A844DC"/>
    <w:rsid w:val="00A848FB"/>
    <w:rsid w:val="00A850DB"/>
    <w:rsid w:val="00A8512B"/>
    <w:rsid w:val="00A859FA"/>
    <w:rsid w:val="00A85EC2"/>
    <w:rsid w:val="00A86790"/>
    <w:rsid w:val="00A868D8"/>
    <w:rsid w:val="00A878A3"/>
    <w:rsid w:val="00A90231"/>
    <w:rsid w:val="00A90518"/>
    <w:rsid w:val="00A905E7"/>
    <w:rsid w:val="00A91254"/>
    <w:rsid w:val="00A91A46"/>
    <w:rsid w:val="00A925D1"/>
    <w:rsid w:val="00A92706"/>
    <w:rsid w:val="00A9428D"/>
    <w:rsid w:val="00A944BE"/>
    <w:rsid w:val="00A94AA4"/>
    <w:rsid w:val="00A94BF4"/>
    <w:rsid w:val="00A95EF1"/>
    <w:rsid w:val="00A9646A"/>
    <w:rsid w:val="00A97C8A"/>
    <w:rsid w:val="00AA03EA"/>
    <w:rsid w:val="00AA3117"/>
    <w:rsid w:val="00AA3660"/>
    <w:rsid w:val="00AA368D"/>
    <w:rsid w:val="00AA3AA1"/>
    <w:rsid w:val="00AA483A"/>
    <w:rsid w:val="00AA55A6"/>
    <w:rsid w:val="00AA5AC6"/>
    <w:rsid w:val="00AA74C2"/>
    <w:rsid w:val="00AA7B02"/>
    <w:rsid w:val="00AB027F"/>
    <w:rsid w:val="00AB05B0"/>
    <w:rsid w:val="00AB393E"/>
    <w:rsid w:val="00AB3E1D"/>
    <w:rsid w:val="00AB3F3D"/>
    <w:rsid w:val="00AB43F7"/>
    <w:rsid w:val="00AB4DDB"/>
    <w:rsid w:val="00AB51C8"/>
    <w:rsid w:val="00AB6803"/>
    <w:rsid w:val="00AB7632"/>
    <w:rsid w:val="00AB7D6D"/>
    <w:rsid w:val="00AC1BAA"/>
    <w:rsid w:val="00AC20DC"/>
    <w:rsid w:val="00AC2DC1"/>
    <w:rsid w:val="00AC3803"/>
    <w:rsid w:val="00AC4A20"/>
    <w:rsid w:val="00AC6315"/>
    <w:rsid w:val="00AC6FB9"/>
    <w:rsid w:val="00AC73C4"/>
    <w:rsid w:val="00AC7F02"/>
    <w:rsid w:val="00AD0140"/>
    <w:rsid w:val="00AD0810"/>
    <w:rsid w:val="00AD08A5"/>
    <w:rsid w:val="00AD1344"/>
    <w:rsid w:val="00AD15C9"/>
    <w:rsid w:val="00AD1975"/>
    <w:rsid w:val="00AD1C48"/>
    <w:rsid w:val="00AD3067"/>
    <w:rsid w:val="00AD38D0"/>
    <w:rsid w:val="00AD3EF3"/>
    <w:rsid w:val="00AD47C2"/>
    <w:rsid w:val="00AD50FE"/>
    <w:rsid w:val="00AD55C1"/>
    <w:rsid w:val="00AD5AA0"/>
    <w:rsid w:val="00AD5B1E"/>
    <w:rsid w:val="00AD613E"/>
    <w:rsid w:val="00AD6567"/>
    <w:rsid w:val="00AD6F34"/>
    <w:rsid w:val="00AE02C5"/>
    <w:rsid w:val="00AE0502"/>
    <w:rsid w:val="00AE0D7B"/>
    <w:rsid w:val="00AE2592"/>
    <w:rsid w:val="00AE261C"/>
    <w:rsid w:val="00AE2AED"/>
    <w:rsid w:val="00AE305C"/>
    <w:rsid w:val="00AE32E9"/>
    <w:rsid w:val="00AE3EBD"/>
    <w:rsid w:val="00AE4806"/>
    <w:rsid w:val="00AE4CDE"/>
    <w:rsid w:val="00AE5057"/>
    <w:rsid w:val="00AE5282"/>
    <w:rsid w:val="00AE63B0"/>
    <w:rsid w:val="00AE6B6C"/>
    <w:rsid w:val="00AE7FC6"/>
    <w:rsid w:val="00AF0291"/>
    <w:rsid w:val="00AF0BA2"/>
    <w:rsid w:val="00AF166D"/>
    <w:rsid w:val="00AF3177"/>
    <w:rsid w:val="00AF3747"/>
    <w:rsid w:val="00AF5C66"/>
    <w:rsid w:val="00AF5CCE"/>
    <w:rsid w:val="00AF5F07"/>
    <w:rsid w:val="00AF63A3"/>
    <w:rsid w:val="00AF6501"/>
    <w:rsid w:val="00AF702D"/>
    <w:rsid w:val="00AF77F5"/>
    <w:rsid w:val="00B006C1"/>
    <w:rsid w:val="00B00A06"/>
    <w:rsid w:val="00B00B6A"/>
    <w:rsid w:val="00B01C3A"/>
    <w:rsid w:val="00B02077"/>
    <w:rsid w:val="00B02262"/>
    <w:rsid w:val="00B02A1D"/>
    <w:rsid w:val="00B02BE5"/>
    <w:rsid w:val="00B03248"/>
    <w:rsid w:val="00B0324B"/>
    <w:rsid w:val="00B03357"/>
    <w:rsid w:val="00B052F7"/>
    <w:rsid w:val="00B05CB6"/>
    <w:rsid w:val="00B05DA7"/>
    <w:rsid w:val="00B07135"/>
    <w:rsid w:val="00B07AC7"/>
    <w:rsid w:val="00B07BC5"/>
    <w:rsid w:val="00B1016F"/>
    <w:rsid w:val="00B10BAC"/>
    <w:rsid w:val="00B11675"/>
    <w:rsid w:val="00B1181A"/>
    <w:rsid w:val="00B12679"/>
    <w:rsid w:val="00B129A5"/>
    <w:rsid w:val="00B12AD4"/>
    <w:rsid w:val="00B12FB1"/>
    <w:rsid w:val="00B140D9"/>
    <w:rsid w:val="00B141EB"/>
    <w:rsid w:val="00B148FF"/>
    <w:rsid w:val="00B14D7D"/>
    <w:rsid w:val="00B15269"/>
    <w:rsid w:val="00B15411"/>
    <w:rsid w:val="00B16980"/>
    <w:rsid w:val="00B1778E"/>
    <w:rsid w:val="00B17792"/>
    <w:rsid w:val="00B200EF"/>
    <w:rsid w:val="00B21ADC"/>
    <w:rsid w:val="00B224AA"/>
    <w:rsid w:val="00B22BF2"/>
    <w:rsid w:val="00B2319B"/>
    <w:rsid w:val="00B249A1"/>
    <w:rsid w:val="00B25CA2"/>
    <w:rsid w:val="00B26705"/>
    <w:rsid w:val="00B27721"/>
    <w:rsid w:val="00B27A9B"/>
    <w:rsid w:val="00B30681"/>
    <w:rsid w:val="00B30A1C"/>
    <w:rsid w:val="00B318CB"/>
    <w:rsid w:val="00B32269"/>
    <w:rsid w:val="00B326B6"/>
    <w:rsid w:val="00B3327E"/>
    <w:rsid w:val="00B3352D"/>
    <w:rsid w:val="00B342D0"/>
    <w:rsid w:val="00B353FC"/>
    <w:rsid w:val="00B35534"/>
    <w:rsid w:val="00B357C6"/>
    <w:rsid w:val="00B35D94"/>
    <w:rsid w:val="00B35EDC"/>
    <w:rsid w:val="00B3646D"/>
    <w:rsid w:val="00B37019"/>
    <w:rsid w:val="00B37D40"/>
    <w:rsid w:val="00B37D48"/>
    <w:rsid w:val="00B407C8"/>
    <w:rsid w:val="00B42562"/>
    <w:rsid w:val="00B42C46"/>
    <w:rsid w:val="00B4328F"/>
    <w:rsid w:val="00B432FB"/>
    <w:rsid w:val="00B43AC3"/>
    <w:rsid w:val="00B43C1E"/>
    <w:rsid w:val="00B442BD"/>
    <w:rsid w:val="00B44E66"/>
    <w:rsid w:val="00B4648C"/>
    <w:rsid w:val="00B465E4"/>
    <w:rsid w:val="00B46F91"/>
    <w:rsid w:val="00B471C2"/>
    <w:rsid w:val="00B478ED"/>
    <w:rsid w:val="00B505BE"/>
    <w:rsid w:val="00B5065D"/>
    <w:rsid w:val="00B510CC"/>
    <w:rsid w:val="00B52852"/>
    <w:rsid w:val="00B53253"/>
    <w:rsid w:val="00B5386C"/>
    <w:rsid w:val="00B54193"/>
    <w:rsid w:val="00B54B8B"/>
    <w:rsid w:val="00B55D20"/>
    <w:rsid w:val="00B570A2"/>
    <w:rsid w:val="00B579C2"/>
    <w:rsid w:val="00B57A2F"/>
    <w:rsid w:val="00B6233D"/>
    <w:rsid w:val="00B6323C"/>
    <w:rsid w:val="00B64E15"/>
    <w:rsid w:val="00B6652F"/>
    <w:rsid w:val="00B6659D"/>
    <w:rsid w:val="00B67DC0"/>
    <w:rsid w:val="00B70823"/>
    <w:rsid w:val="00B71015"/>
    <w:rsid w:val="00B714CE"/>
    <w:rsid w:val="00B71776"/>
    <w:rsid w:val="00B7185E"/>
    <w:rsid w:val="00B71CA0"/>
    <w:rsid w:val="00B71F59"/>
    <w:rsid w:val="00B72420"/>
    <w:rsid w:val="00B726A7"/>
    <w:rsid w:val="00B72A5D"/>
    <w:rsid w:val="00B73057"/>
    <w:rsid w:val="00B7387B"/>
    <w:rsid w:val="00B73BBC"/>
    <w:rsid w:val="00B73F24"/>
    <w:rsid w:val="00B74D31"/>
    <w:rsid w:val="00B758BF"/>
    <w:rsid w:val="00B8015A"/>
    <w:rsid w:val="00B802B7"/>
    <w:rsid w:val="00B80ABD"/>
    <w:rsid w:val="00B80E06"/>
    <w:rsid w:val="00B80FC7"/>
    <w:rsid w:val="00B8133D"/>
    <w:rsid w:val="00B8246F"/>
    <w:rsid w:val="00B82D7C"/>
    <w:rsid w:val="00B83442"/>
    <w:rsid w:val="00B835DA"/>
    <w:rsid w:val="00B855B9"/>
    <w:rsid w:val="00B85AFB"/>
    <w:rsid w:val="00B878BB"/>
    <w:rsid w:val="00B87964"/>
    <w:rsid w:val="00B87988"/>
    <w:rsid w:val="00B87B73"/>
    <w:rsid w:val="00B87E61"/>
    <w:rsid w:val="00B90793"/>
    <w:rsid w:val="00B91215"/>
    <w:rsid w:val="00B912FB"/>
    <w:rsid w:val="00B917B0"/>
    <w:rsid w:val="00B91891"/>
    <w:rsid w:val="00B92758"/>
    <w:rsid w:val="00B93A47"/>
    <w:rsid w:val="00B94811"/>
    <w:rsid w:val="00B95CE5"/>
    <w:rsid w:val="00B972B4"/>
    <w:rsid w:val="00B975B0"/>
    <w:rsid w:val="00B975FF"/>
    <w:rsid w:val="00B977F4"/>
    <w:rsid w:val="00B97904"/>
    <w:rsid w:val="00B97F8B"/>
    <w:rsid w:val="00BA024E"/>
    <w:rsid w:val="00BA0662"/>
    <w:rsid w:val="00BA13DD"/>
    <w:rsid w:val="00BA216E"/>
    <w:rsid w:val="00BA3B03"/>
    <w:rsid w:val="00BA3C46"/>
    <w:rsid w:val="00BA506C"/>
    <w:rsid w:val="00BA506D"/>
    <w:rsid w:val="00BA5450"/>
    <w:rsid w:val="00BA55F0"/>
    <w:rsid w:val="00BA5E65"/>
    <w:rsid w:val="00BA7132"/>
    <w:rsid w:val="00BA7484"/>
    <w:rsid w:val="00BA792F"/>
    <w:rsid w:val="00BB006D"/>
    <w:rsid w:val="00BB0931"/>
    <w:rsid w:val="00BB1C87"/>
    <w:rsid w:val="00BB1D4E"/>
    <w:rsid w:val="00BB2C8B"/>
    <w:rsid w:val="00BB3CAC"/>
    <w:rsid w:val="00BB53E4"/>
    <w:rsid w:val="00BB6095"/>
    <w:rsid w:val="00BB671E"/>
    <w:rsid w:val="00BB7344"/>
    <w:rsid w:val="00BB743A"/>
    <w:rsid w:val="00BC002A"/>
    <w:rsid w:val="00BC0AD7"/>
    <w:rsid w:val="00BC0B05"/>
    <w:rsid w:val="00BC18B2"/>
    <w:rsid w:val="00BC1946"/>
    <w:rsid w:val="00BC1BD2"/>
    <w:rsid w:val="00BC1CC6"/>
    <w:rsid w:val="00BC2189"/>
    <w:rsid w:val="00BC21A9"/>
    <w:rsid w:val="00BC2A7C"/>
    <w:rsid w:val="00BC35C2"/>
    <w:rsid w:val="00BC46CE"/>
    <w:rsid w:val="00BC66AD"/>
    <w:rsid w:val="00BC699C"/>
    <w:rsid w:val="00BC6A48"/>
    <w:rsid w:val="00BC6E7C"/>
    <w:rsid w:val="00BC6EC1"/>
    <w:rsid w:val="00BC7095"/>
    <w:rsid w:val="00BC73AE"/>
    <w:rsid w:val="00BC74B4"/>
    <w:rsid w:val="00BD0258"/>
    <w:rsid w:val="00BD1003"/>
    <w:rsid w:val="00BD144F"/>
    <w:rsid w:val="00BD3413"/>
    <w:rsid w:val="00BD358B"/>
    <w:rsid w:val="00BD4590"/>
    <w:rsid w:val="00BD4742"/>
    <w:rsid w:val="00BD4772"/>
    <w:rsid w:val="00BD5874"/>
    <w:rsid w:val="00BD58D5"/>
    <w:rsid w:val="00BD608F"/>
    <w:rsid w:val="00BE0033"/>
    <w:rsid w:val="00BE03D0"/>
    <w:rsid w:val="00BE1444"/>
    <w:rsid w:val="00BE1515"/>
    <w:rsid w:val="00BE16AD"/>
    <w:rsid w:val="00BE2908"/>
    <w:rsid w:val="00BE297A"/>
    <w:rsid w:val="00BE3F2F"/>
    <w:rsid w:val="00BE5618"/>
    <w:rsid w:val="00BE5B69"/>
    <w:rsid w:val="00BE6C1D"/>
    <w:rsid w:val="00BE712C"/>
    <w:rsid w:val="00BF089F"/>
    <w:rsid w:val="00BF2104"/>
    <w:rsid w:val="00BF2197"/>
    <w:rsid w:val="00BF405F"/>
    <w:rsid w:val="00BF49CB"/>
    <w:rsid w:val="00BF4CB5"/>
    <w:rsid w:val="00BF50BA"/>
    <w:rsid w:val="00BF5F0F"/>
    <w:rsid w:val="00BF64FC"/>
    <w:rsid w:val="00BF65CE"/>
    <w:rsid w:val="00BF6B1E"/>
    <w:rsid w:val="00BF727C"/>
    <w:rsid w:val="00BF72D3"/>
    <w:rsid w:val="00BF76D5"/>
    <w:rsid w:val="00C00CF6"/>
    <w:rsid w:val="00C017DA"/>
    <w:rsid w:val="00C02CFF"/>
    <w:rsid w:val="00C02EB4"/>
    <w:rsid w:val="00C032CC"/>
    <w:rsid w:val="00C040C7"/>
    <w:rsid w:val="00C04D95"/>
    <w:rsid w:val="00C05023"/>
    <w:rsid w:val="00C0683F"/>
    <w:rsid w:val="00C06EA9"/>
    <w:rsid w:val="00C07533"/>
    <w:rsid w:val="00C07A14"/>
    <w:rsid w:val="00C10085"/>
    <w:rsid w:val="00C1075A"/>
    <w:rsid w:val="00C10CCB"/>
    <w:rsid w:val="00C11868"/>
    <w:rsid w:val="00C12F68"/>
    <w:rsid w:val="00C1334F"/>
    <w:rsid w:val="00C13938"/>
    <w:rsid w:val="00C13B79"/>
    <w:rsid w:val="00C14B59"/>
    <w:rsid w:val="00C14E92"/>
    <w:rsid w:val="00C17202"/>
    <w:rsid w:val="00C17457"/>
    <w:rsid w:val="00C1764B"/>
    <w:rsid w:val="00C176A7"/>
    <w:rsid w:val="00C20C6B"/>
    <w:rsid w:val="00C21053"/>
    <w:rsid w:val="00C212FA"/>
    <w:rsid w:val="00C21420"/>
    <w:rsid w:val="00C2169A"/>
    <w:rsid w:val="00C22BDB"/>
    <w:rsid w:val="00C22D2F"/>
    <w:rsid w:val="00C23A1E"/>
    <w:rsid w:val="00C23B6F"/>
    <w:rsid w:val="00C241A4"/>
    <w:rsid w:val="00C24FAD"/>
    <w:rsid w:val="00C26FB9"/>
    <w:rsid w:val="00C27334"/>
    <w:rsid w:val="00C319F0"/>
    <w:rsid w:val="00C32040"/>
    <w:rsid w:val="00C320F1"/>
    <w:rsid w:val="00C321AB"/>
    <w:rsid w:val="00C328E6"/>
    <w:rsid w:val="00C32940"/>
    <w:rsid w:val="00C33AE6"/>
    <w:rsid w:val="00C33B10"/>
    <w:rsid w:val="00C34112"/>
    <w:rsid w:val="00C35BDA"/>
    <w:rsid w:val="00C3719E"/>
    <w:rsid w:val="00C373BA"/>
    <w:rsid w:val="00C40A79"/>
    <w:rsid w:val="00C40B80"/>
    <w:rsid w:val="00C42ECD"/>
    <w:rsid w:val="00C42EEA"/>
    <w:rsid w:val="00C42FBB"/>
    <w:rsid w:val="00C45FF2"/>
    <w:rsid w:val="00C46446"/>
    <w:rsid w:val="00C478FE"/>
    <w:rsid w:val="00C50E97"/>
    <w:rsid w:val="00C50F06"/>
    <w:rsid w:val="00C51476"/>
    <w:rsid w:val="00C522F0"/>
    <w:rsid w:val="00C5237B"/>
    <w:rsid w:val="00C52A56"/>
    <w:rsid w:val="00C52CEE"/>
    <w:rsid w:val="00C539F7"/>
    <w:rsid w:val="00C53CBD"/>
    <w:rsid w:val="00C54256"/>
    <w:rsid w:val="00C549D7"/>
    <w:rsid w:val="00C55178"/>
    <w:rsid w:val="00C561E0"/>
    <w:rsid w:val="00C562BA"/>
    <w:rsid w:val="00C56F5E"/>
    <w:rsid w:val="00C57B25"/>
    <w:rsid w:val="00C57FF1"/>
    <w:rsid w:val="00C60864"/>
    <w:rsid w:val="00C60C3F"/>
    <w:rsid w:val="00C612EF"/>
    <w:rsid w:val="00C6134D"/>
    <w:rsid w:val="00C61AB1"/>
    <w:rsid w:val="00C61CCE"/>
    <w:rsid w:val="00C627B1"/>
    <w:rsid w:val="00C6344D"/>
    <w:rsid w:val="00C6355C"/>
    <w:rsid w:val="00C63F05"/>
    <w:rsid w:val="00C6466D"/>
    <w:rsid w:val="00C65186"/>
    <w:rsid w:val="00C653F0"/>
    <w:rsid w:val="00C65918"/>
    <w:rsid w:val="00C65DC6"/>
    <w:rsid w:val="00C6606F"/>
    <w:rsid w:val="00C662E9"/>
    <w:rsid w:val="00C67F90"/>
    <w:rsid w:val="00C71693"/>
    <w:rsid w:val="00C7185D"/>
    <w:rsid w:val="00C72581"/>
    <w:rsid w:val="00C72617"/>
    <w:rsid w:val="00C72B5E"/>
    <w:rsid w:val="00C72D37"/>
    <w:rsid w:val="00C75D9C"/>
    <w:rsid w:val="00C76771"/>
    <w:rsid w:val="00C76AE6"/>
    <w:rsid w:val="00C76EBD"/>
    <w:rsid w:val="00C80667"/>
    <w:rsid w:val="00C8090D"/>
    <w:rsid w:val="00C809AB"/>
    <w:rsid w:val="00C809BE"/>
    <w:rsid w:val="00C810F5"/>
    <w:rsid w:val="00C81C62"/>
    <w:rsid w:val="00C82513"/>
    <w:rsid w:val="00C82BAC"/>
    <w:rsid w:val="00C84202"/>
    <w:rsid w:val="00C845C3"/>
    <w:rsid w:val="00C84809"/>
    <w:rsid w:val="00C84AB4"/>
    <w:rsid w:val="00C84EC1"/>
    <w:rsid w:val="00C8525B"/>
    <w:rsid w:val="00C85739"/>
    <w:rsid w:val="00C85BCA"/>
    <w:rsid w:val="00C85D89"/>
    <w:rsid w:val="00C85DF1"/>
    <w:rsid w:val="00C86142"/>
    <w:rsid w:val="00C872E2"/>
    <w:rsid w:val="00C87D29"/>
    <w:rsid w:val="00C87D38"/>
    <w:rsid w:val="00C87DC2"/>
    <w:rsid w:val="00C90AC7"/>
    <w:rsid w:val="00C90E2D"/>
    <w:rsid w:val="00C9185A"/>
    <w:rsid w:val="00C91AAE"/>
    <w:rsid w:val="00C9208D"/>
    <w:rsid w:val="00C926EC"/>
    <w:rsid w:val="00C92B6B"/>
    <w:rsid w:val="00C92F3E"/>
    <w:rsid w:val="00C939DA"/>
    <w:rsid w:val="00C93B97"/>
    <w:rsid w:val="00C942B8"/>
    <w:rsid w:val="00C9480C"/>
    <w:rsid w:val="00C94C6D"/>
    <w:rsid w:val="00C94EAB"/>
    <w:rsid w:val="00C96CFB"/>
    <w:rsid w:val="00C979C4"/>
    <w:rsid w:val="00C97E96"/>
    <w:rsid w:val="00CA02E4"/>
    <w:rsid w:val="00CA050E"/>
    <w:rsid w:val="00CA1788"/>
    <w:rsid w:val="00CA2252"/>
    <w:rsid w:val="00CA2366"/>
    <w:rsid w:val="00CA249C"/>
    <w:rsid w:val="00CA335D"/>
    <w:rsid w:val="00CA482F"/>
    <w:rsid w:val="00CA509D"/>
    <w:rsid w:val="00CA60CC"/>
    <w:rsid w:val="00CA66C8"/>
    <w:rsid w:val="00CA698F"/>
    <w:rsid w:val="00CA6B56"/>
    <w:rsid w:val="00CA7162"/>
    <w:rsid w:val="00CA76BE"/>
    <w:rsid w:val="00CA7CFC"/>
    <w:rsid w:val="00CB05DA"/>
    <w:rsid w:val="00CB0F0C"/>
    <w:rsid w:val="00CB13C4"/>
    <w:rsid w:val="00CB1540"/>
    <w:rsid w:val="00CB2CF3"/>
    <w:rsid w:val="00CB50F8"/>
    <w:rsid w:val="00CB52CF"/>
    <w:rsid w:val="00CB5899"/>
    <w:rsid w:val="00CB5F4D"/>
    <w:rsid w:val="00CB5F68"/>
    <w:rsid w:val="00CB6494"/>
    <w:rsid w:val="00CB6F9B"/>
    <w:rsid w:val="00CB7383"/>
    <w:rsid w:val="00CB7875"/>
    <w:rsid w:val="00CB7BB3"/>
    <w:rsid w:val="00CC1150"/>
    <w:rsid w:val="00CC1CED"/>
    <w:rsid w:val="00CC1D76"/>
    <w:rsid w:val="00CC2C3E"/>
    <w:rsid w:val="00CC3546"/>
    <w:rsid w:val="00CC3F75"/>
    <w:rsid w:val="00CC4BD1"/>
    <w:rsid w:val="00CC5259"/>
    <w:rsid w:val="00CC52F7"/>
    <w:rsid w:val="00CC69DD"/>
    <w:rsid w:val="00CC6B71"/>
    <w:rsid w:val="00CD0240"/>
    <w:rsid w:val="00CD0F36"/>
    <w:rsid w:val="00CD14A6"/>
    <w:rsid w:val="00CD1CEE"/>
    <w:rsid w:val="00CD2D21"/>
    <w:rsid w:val="00CD341F"/>
    <w:rsid w:val="00CD409D"/>
    <w:rsid w:val="00CD5258"/>
    <w:rsid w:val="00CD623C"/>
    <w:rsid w:val="00CD6EFF"/>
    <w:rsid w:val="00CE03D6"/>
    <w:rsid w:val="00CE1D7B"/>
    <w:rsid w:val="00CE297B"/>
    <w:rsid w:val="00CE3FBB"/>
    <w:rsid w:val="00CE426D"/>
    <w:rsid w:val="00CE435D"/>
    <w:rsid w:val="00CE4844"/>
    <w:rsid w:val="00CE48A8"/>
    <w:rsid w:val="00CE4B90"/>
    <w:rsid w:val="00CE4E60"/>
    <w:rsid w:val="00CE534B"/>
    <w:rsid w:val="00CE5564"/>
    <w:rsid w:val="00CE58CE"/>
    <w:rsid w:val="00CE6603"/>
    <w:rsid w:val="00CE6799"/>
    <w:rsid w:val="00CE7D81"/>
    <w:rsid w:val="00CF221E"/>
    <w:rsid w:val="00CF256D"/>
    <w:rsid w:val="00CF33B3"/>
    <w:rsid w:val="00CF348C"/>
    <w:rsid w:val="00CF34A1"/>
    <w:rsid w:val="00CF463F"/>
    <w:rsid w:val="00CF464A"/>
    <w:rsid w:val="00CF4753"/>
    <w:rsid w:val="00CF59C3"/>
    <w:rsid w:val="00CF6869"/>
    <w:rsid w:val="00CF68CC"/>
    <w:rsid w:val="00CF7754"/>
    <w:rsid w:val="00D0083E"/>
    <w:rsid w:val="00D01313"/>
    <w:rsid w:val="00D01456"/>
    <w:rsid w:val="00D01602"/>
    <w:rsid w:val="00D02F7A"/>
    <w:rsid w:val="00D033BB"/>
    <w:rsid w:val="00D03BD3"/>
    <w:rsid w:val="00D047AD"/>
    <w:rsid w:val="00D04C19"/>
    <w:rsid w:val="00D05039"/>
    <w:rsid w:val="00D06662"/>
    <w:rsid w:val="00D06B3B"/>
    <w:rsid w:val="00D070B7"/>
    <w:rsid w:val="00D07129"/>
    <w:rsid w:val="00D1094E"/>
    <w:rsid w:val="00D111E7"/>
    <w:rsid w:val="00D11657"/>
    <w:rsid w:val="00D12921"/>
    <w:rsid w:val="00D14458"/>
    <w:rsid w:val="00D1485A"/>
    <w:rsid w:val="00D148C5"/>
    <w:rsid w:val="00D14D01"/>
    <w:rsid w:val="00D15419"/>
    <w:rsid w:val="00D15C0D"/>
    <w:rsid w:val="00D15ECF"/>
    <w:rsid w:val="00D168FA"/>
    <w:rsid w:val="00D16B7D"/>
    <w:rsid w:val="00D16EDC"/>
    <w:rsid w:val="00D175A7"/>
    <w:rsid w:val="00D17EF8"/>
    <w:rsid w:val="00D20854"/>
    <w:rsid w:val="00D223EC"/>
    <w:rsid w:val="00D22AB6"/>
    <w:rsid w:val="00D2366E"/>
    <w:rsid w:val="00D2628F"/>
    <w:rsid w:val="00D27C6A"/>
    <w:rsid w:val="00D317C4"/>
    <w:rsid w:val="00D3195D"/>
    <w:rsid w:val="00D33105"/>
    <w:rsid w:val="00D33272"/>
    <w:rsid w:val="00D352A2"/>
    <w:rsid w:val="00D355DE"/>
    <w:rsid w:val="00D361D7"/>
    <w:rsid w:val="00D36294"/>
    <w:rsid w:val="00D363B4"/>
    <w:rsid w:val="00D36B7F"/>
    <w:rsid w:val="00D40105"/>
    <w:rsid w:val="00D40CD0"/>
    <w:rsid w:val="00D41C2A"/>
    <w:rsid w:val="00D429EB"/>
    <w:rsid w:val="00D43B0E"/>
    <w:rsid w:val="00D43B97"/>
    <w:rsid w:val="00D446D0"/>
    <w:rsid w:val="00D4520E"/>
    <w:rsid w:val="00D45B1C"/>
    <w:rsid w:val="00D4611C"/>
    <w:rsid w:val="00D462A8"/>
    <w:rsid w:val="00D46D60"/>
    <w:rsid w:val="00D46F04"/>
    <w:rsid w:val="00D4708E"/>
    <w:rsid w:val="00D473E8"/>
    <w:rsid w:val="00D47F4E"/>
    <w:rsid w:val="00D504C4"/>
    <w:rsid w:val="00D51357"/>
    <w:rsid w:val="00D5249C"/>
    <w:rsid w:val="00D524AE"/>
    <w:rsid w:val="00D527D7"/>
    <w:rsid w:val="00D53011"/>
    <w:rsid w:val="00D536A8"/>
    <w:rsid w:val="00D544D7"/>
    <w:rsid w:val="00D5477A"/>
    <w:rsid w:val="00D558AE"/>
    <w:rsid w:val="00D56329"/>
    <w:rsid w:val="00D56C46"/>
    <w:rsid w:val="00D57D58"/>
    <w:rsid w:val="00D604FD"/>
    <w:rsid w:val="00D60931"/>
    <w:rsid w:val="00D609B4"/>
    <w:rsid w:val="00D61326"/>
    <w:rsid w:val="00D6197F"/>
    <w:rsid w:val="00D62BF0"/>
    <w:rsid w:val="00D63BCD"/>
    <w:rsid w:val="00D645F9"/>
    <w:rsid w:val="00D647AA"/>
    <w:rsid w:val="00D65A44"/>
    <w:rsid w:val="00D65D46"/>
    <w:rsid w:val="00D664AD"/>
    <w:rsid w:val="00D66E09"/>
    <w:rsid w:val="00D67F96"/>
    <w:rsid w:val="00D70210"/>
    <w:rsid w:val="00D707C5"/>
    <w:rsid w:val="00D70FF4"/>
    <w:rsid w:val="00D7155F"/>
    <w:rsid w:val="00D717BC"/>
    <w:rsid w:val="00D717C7"/>
    <w:rsid w:val="00D71A3F"/>
    <w:rsid w:val="00D72201"/>
    <w:rsid w:val="00D728B0"/>
    <w:rsid w:val="00D729A2"/>
    <w:rsid w:val="00D72C9F"/>
    <w:rsid w:val="00D72CEE"/>
    <w:rsid w:val="00D7306A"/>
    <w:rsid w:val="00D73B1B"/>
    <w:rsid w:val="00D74888"/>
    <w:rsid w:val="00D75542"/>
    <w:rsid w:val="00D75BAA"/>
    <w:rsid w:val="00D76342"/>
    <w:rsid w:val="00D775D7"/>
    <w:rsid w:val="00D776B2"/>
    <w:rsid w:val="00D7789F"/>
    <w:rsid w:val="00D778AE"/>
    <w:rsid w:val="00D77A65"/>
    <w:rsid w:val="00D8000F"/>
    <w:rsid w:val="00D804DA"/>
    <w:rsid w:val="00D8054E"/>
    <w:rsid w:val="00D813E0"/>
    <w:rsid w:val="00D81D9F"/>
    <w:rsid w:val="00D81DFC"/>
    <w:rsid w:val="00D81F17"/>
    <w:rsid w:val="00D82254"/>
    <w:rsid w:val="00D825F8"/>
    <w:rsid w:val="00D836E1"/>
    <w:rsid w:val="00D83A07"/>
    <w:rsid w:val="00D83E69"/>
    <w:rsid w:val="00D84401"/>
    <w:rsid w:val="00D84DB1"/>
    <w:rsid w:val="00D8521B"/>
    <w:rsid w:val="00D8582A"/>
    <w:rsid w:val="00D85FC4"/>
    <w:rsid w:val="00D8626D"/>
    <w:rsid w:val="00D8641B"/>
    <w:rsid w:val="00D8669A"/>
    <w:rsid w:val="00D87500"/>
    <w:rsid w:val="00D87A5E"/>
    <w:rsid w:val="00D900D7"/>
    <w:rsid w:val="00D9040A"/>
    <w:rsid w:val="00D90B82"/>
    <w:rsid w:val="00D90BE0"/>
    <w:rsid w:val="00D92FB2"/>
    <w:rsid w:val="00D9465F"/>
    <w:rsid w:val="00D9521A"/>
    <w:rsid w:val="00D95AA4"/>
    <w:rsid w:val="00D95D27"/>
    <w:rsid w:val="00D96312"/>
    <w:rsid w:val="00D96E86"/>
    <w:rsid w:val="00DA0637"/>
    <w:rsid w:val="00DA0667"/>
    <w:rsid w:val="00DA2BF2"/>
    <w:rsid w:val="00DA2D7B"/>
    <w:rsid w:val="00DA359F"/>
    <w:rsid w:val="00DA37B5"/>
    <w:rsid w:val="00DA4E33"/>
    <w:rsid w:val="00DA7088"/>
    <w:rsid w:val="00DA7D21"/>
    <w:rsid w:val="00DB0EB1"/>
    <w:rsid w:val="00DB12D6"/>
    <w:rsid w:val="00DB31EF"/>
    <w:rsid w:val="00DB33F3"/>
    <w:rsid w:val="00DB5509"/>
    <w:rsid w:val="00DB6BFD"/>
    <w:rsid w:val="00DB72AD"/>
    <w:rsid w:val="00DB7463"/>
    <w:rsid w:val="00DB7A97"/>
    <w:rsid w:val="00DB7DED"/>
    <w:rsid w:val="00DC02F4"/>
    <w:rsid w:val="00DC0736"/>
    <w:rsid w:val="00DC0923"/>
    <w:rsid w:val="00DC0FB5"/>
    <w:rsid w:val="00DC1003"/>
    <w:rsid w:val="00DC1F23"/>
    <w:rsid w:val="00DC1F5F"/>
    <w:rsid w:val="00DC2363"/>
    <w:rsid w:val="00DC268D"/>
    <w:rsid w:val="00DC26DE"/>
    <w:rsid w:val="00DC2848"/>
    <w:rsid w:val="00DC2A89"/>
    <w:rsid w:val="00DC2D9D"/>
    <w:rsid w:val="00DC366F"/>
    <w:rsid w:val="00DC3D7E"/>
    <w:rsid w:val="00DC3ED4"/>
    <w:rsid w:val="00DC44C4"/>
    <w:rsid w:val="00DC45AA"/>
    <w:rsid w:val="00DC4DC0"/>
    <w:rsid w:val="00DC59DA"/>
    <w:rsid w:val="00DC5F4C"/>
    <w:rsid w:val="00DC7FC9"/>
    <w:rsid w:val="00DD13ED"/>
    <w:rsid w:val="00DD1E47"/>
    <w:rsid w:val="00DD2555"/>
    <w:rsid w:val="00DD2E73"/>
    <w:rsid w:val="00DD33D4"/>
    <w:rsid w:val="00DD47B7"/>
    <w:rsid w:val="00DD7232"/>
    <w:rsid w:val="00DD7402"/>
    <w:rsid w:val="00DD76DB"/>
    <w:rsid w:val="00DD77BC"/>
    <w:rsid w:val="00DE05FF"/>
    <w:rsid w:val="00DE0621"/>
    <w:rsid w:val="00DE11FA"/>
    <w:rsid w:val="00DE1427"/>
    <w:rsid w:val="00DE15E1"/>
    <w:rsid w:val="00DE236B"/>
    <w:rsid w:val="00DE28A3"/>
    <w:rsid w:val="00DE2A21"/>
    <w:rsid w:val="00DE2C8B"/>
    <w:rsid w:val="00DE347E"/>
    <w:rsid w:val="00DE414A"/>
    <w:rsid w:val="00DE43E1"/>
    <w:rsid w:val="00DE50C8"/>
    <w:rsid w:val="00DE5577"/>
    <w:rsid w:val="00DE6741"/>
    <w:rsid w:val="00DE6E9A"/>
    <w:rsid w:val="00DE6EF5"/>
    <w:rsid w:val="00DE7239"/>
    <w:rsid w:val="00DE73AD"/>
    <w:rsid w:val="00DE7850"/>
    <w:rsid w:val="00DE7BAA"/>
    <w:rsid w:val="00DF018E"/>
    <w:rsid w:val="00DF0A09"/>
    <w:rsid w:val="00DF0EFD"/>
    <w:rsid w:val="00DF2729"/>
    <w:rsid w:val="00DF2EDA"/>
    <w:rsid w:val="00DF328B"/>
    <w:rsid w:val="00DF3B34"/>
    <w:rsid w:val="00DF64ED"/>
    <w:rsid w:val="00DF6910"/>
    <w:rsid w:val="00DF6C30"/>
    <w:rsid w:val="00DF7084"/>
    <w:rsid w:val="00DF783C"/>
    <w:rsid w:val="00DF7F0B"/>
    <w:rsid w:val="00E000E7"/>
    <w:rsid w:val="00E00E6F"/>
    <w:rsid w:val="00E01351"/>
    <w:rsid w:val="00E01F10"/>
    <w:rsid w:val="00E02275"/>
    <w:rsid w:val="00E0229B"/>
    <w:rsid w:val="00E0338A"/>
    <w:rsid w:val="00E03701"/>
    <w:rsid w:val="00E046C4"/>
    <w:rsid w:val="00E05610"/>
    <w:rsid w:val="00E0595D"/>
    <w:rsid w:val="00E07A52"/>
    <w:rsid w:val="00E10A0B"/>
    <w:rsid w:val="00E10ED1"/>
    <w:rsid w:val="00E11728"/>
    <w:rsid w:val="00E11795"/>
    <w:rsid w:val="00E124E1"/>
    <w:rsid w:val="00E125EE"/>
    <w:rsid w:val="00E133CF"/>
    <w:rsid w:val="00E14CD4"/>
    <w:rsid w:val="00E14EF2"/>
    <w:rsid w:val="00E15D06"/>
    <w:rsid w:val="00E16308"/>
    <w:rsid w:val="00E165B8"/>
    <w:rsid w:val="00E166FC"/>
    <w:rsid w:val="00E17A56"/>
    <w:rsid w:val="00E17B68"/>
    <w:rsid w:val="00E21C57"/>
    <w:rsid w:val="00E21C82"/>
    <w:rsid w:val="00E21E03"/>
    <w:rsid w:val="00E23159"/>
    <w:rsid w:val="00E23ECA"/>
    <w:rsid w:val="00E2494B"/>
    <w:rsid w:val="00E249C3"/>
    <w:rsid w:val="00E24FA6"/>
    <w:rsid w:val="00E260F5"/>
    <w:rsid w:val="00E262A7"/>
    <w:rsid w:val="00E26D25"/>
    <w:rsid w:val="00E27097"/>
    <w:rsid w:val="00E27339"/>
    <w:rsid w:val="00E274A3"/>
    <w:rsid w:val="00E31B08"/>
    <w:rsid w:val="00E32887"/>
    <w:rsid w:val="00E32892"/>
    <w:rsid w:val="00E32B74"/>
    <w:rsid w:val="00E338AC"/>
    <w:rsid w:val="00E338F6"/>
    <w:rsid w:val="00E33BEC"/>
    <w:rsid w:val="00E34083"/>
    <w:rsid w:val="00E3439A"/>
    <w:rsid w:val="00E36D34"/>
    <w:rsid w:val="00E37C2E"/>
    <w:rsid w:val="00E37C87"/>
    <w:rsid w:val="00E37D30"/>
    <w:rsid w:val="00E37E11"/>
    <w:rsid w:val="00E40718"/>
    <w:rsid w:val="00E40723"/>
    <w:rsid w:val="00E40941"/>
    <w:rsid w:val="00E40951"/>
    <w:rsid w:val="00E40C28"/>
    <w:rsid w:val="00E41C08"/>
    <w:rsid w:val="00E41D4B"/>
    <w:rsid w:val="00E41D76"/>
    <w:rsid w:val="00E42426"/>
    <w:rsid w:val="00E42924"/>
    <w:rsid w:val="00E42B0E"/>
    <w:rsid w:val="00E42D2A"/>
    <w:rsid w:val="00E4310A"/>
    <w:rsid w:val="00E43572"/>
    <w:rsid w:val="00E441FE"/>
    <w:rsid w:val="00E4445E"/>
    <w:rsid w:val="00E44BDD"/>
    <w:rsid w:val="00E44C6D"/>
    <w:rsid w:val="00E45291"/>
    <w:rsid w:val="00E45596"/>
    <w:rsid w:val="00E4571B"/>
    <w:rsid w:val="00E458CA"/>
    <w:rsid w:val="00E45B2D"/>
    <w:rsid w:val="00E463A8"/>
    <w:rsid w:val="00E467A6"/>
    <w:rsid w:val="00E46FA6"/>
    <w:rsid w:val="00E502C6"/>
    <w:rsid w:val="00E50F9E"/>
    <w:rsid w:val="00E510EB"/>
    <w:rsid w:val="00E51CFB"/>
    <w:rsid w:val="00E51D37"/>
    <w:rsid w:val="00E52B0F"/>
    <w:rsid w:val="00E52BDE"/>
    <w:rsid w:val="00E532E9"/>
    <w:rsid w:val="00E54738"/>
    <w:rsid w:val="00E54C7F"/>
    <w:rsid w:val="00E55998"/>
    <w:rsid w:val="00E55AFA"/>
    <w:rsid w:val="00E567D1"/>
    <w:rsid w:val="00E56F9C"/>
    <w:rsid w:val="00E571D4"/>
    <w:rsid w:val="00E579F2"/>
    <w:rsid w:val="00E60DA9"/>
    <w:rsid w:val="00E612C1"/>
    <w:rsid w:val="00E617BE"/>
    <w:rsid w:val="00E61B0A"/>
    <w:rsid w:val="00E61B24"/>
    <w:rsid w:val="00E621B4"/>
    <w:rsid w:val="00E62DB5"/>
    <w:rsid w:val="00E62DF6"/>
    <w:rsid w:val="00E6332F"/>
    <w:rsid w:val="00E63F6C"/>
    <w:rsid w:val="00E646E0"/>
    <w:rsid w:val="00E6596E"/>
    <w:rsid w:val="00E65B67"/>
    <w:rsid w:val="00E66731"/>
    <w:rsid w:val="00E66756"/>
    <w:rsid w:val="00E66FBD"/>
    <w:rsid w:val="00E671E3"/>
    <w:rsid w:val="00E67BF9"/>
    <w:rsid w:val="00E7046B"/>
    <w:rsid w:val="00E713E8"/>
    <w:rsid w:val="00E71ADA"/>
    <w:rsid w:val="00E71B2D"/>
    <w:rsid w:val="00E7315A"/>
    <w:rsid w:val="00E73628"/>
    <w:rsid w:val="00E74E79"/>
    <w:rsid w:val="00E756F0"/>
    <w:rsid w:val="00E76147"/>
    <w:rsid w:val="00E762D0"/>
    <w:rsid w:val="00E77877"/>
    <w:rsid w:val="00E8056A"/>
    <w:rsid w:val="00E81DA9"/>
    <w:rsid w:val="00E81E11"/>
    <w:rsid w:val="00E81EBB"/>
    <w:rsid w:val="00E83056"/>
    <w:rsid w:val="00E831B8"/>
    <w:rsid w:val="00E832F2"/>
    <w:rsid w:val="00E84216"/>
    <w:rsid w:val="00E843EB"/>
    <w:rsid w:val="00E844ED"/>
    <w:rsid w:val="00E8451C"/>
    <w:rsid w:val="00E856CE"/>
    <w:rsid w:val="00E85720"/>
    <w:rsid w:val="00E860D7"/>
    <w:rsid w:val="00E8673F"/>
    <w:rsid w:val="00E87B5F"/>
    <w:rsid w:val="00E908EB"/>
    <w:rsid w:val="00E9145C"/>
    <w:rsid w:val="00E91A13"/>
    <w:rsid w:val="00E92399"/>
    <w:rsid w:val="00E942C1"/>
    <w:rsid w:val="00E94A89"/>
    <w:rsid w:val="00E9504E"/>
    <w:rsid w:val="00E959BB"/>
    <w:rsid w:val="00E95FE9"/>
    <w:rsid w:val="00E96108"/>
    <w:rsid w:val="00E979BE"/>
    <w:rsid w:val="00EA150D"/>
    <w:rsid w:val="00EA1A25"/>
    <w:rsid w:val="00EA225A"/>
    <w:rsid w:val="00EA26B1"/>
    <w:rsid w:val="00EA2772"/>
    <w:rsid w:val="00EA3590"/>
    <w:rsid w:val="00EA3695"/>
    <w:rsid w:val="00EA3BD5"/>
    <w:rsid w:val="00EA433D"/>
    <w:rsid w:val="00EA43C5"/>
    <w:rsid w:val="00EA4459"/>
    <w:rsid w:val="00EA47D6"/>
    <w:rsid w:val="00EA4BF4"/>
    <w:rsid w:val="00EA4FD0"/>
    <w:rsid w:val="00EA5107"/>
    <w:rsid w:val="00EA52F7"/>
    <w:rsid w:val="00EA5A7C"/>
    <w:rsid w:val="00EA6410"/>
    <w:rsid w:val="00EA6A35"/>
    <w:rsid w:val="00EA6F3D"/>
    <w:rsid w:val="00EA740C"/>
    <w:rsid w:val="00EA76C1"/>
    <w:rsid w:val="00EA7C2F"/>
    <w:rsid w:val="00EB044A"/>
    <w:rsid w:val="00EB10B6"/>
    <w:rsid w:val="00EB2115"/>
    <w:rsid w:val="00EB3F93"/>
    <w:rsid w:val="00EB4806"/>
    <w:rsid w:val="00EB4C1C"/>
    <w:rsid w:val="00EB5ED0"/>
    <w:rsid w:val="00EB6559"/>
    <w:rsid w:val="00EB6A41"/>
    <w:rsid w:val="00EB7BBC"/>
    <w:rsid w:val="00EC24E2"/>
    <w:rsid w:val="00EC276B"/>
    <w:rsid w:val="00EC392E"/>
    <w:rsid w:val="00EC3B9E"/>
    <w:rsid w:val="00EC4BBA"/>
    <w:rsid w:val="00EC5A61"/>
    <w:rsid w:val="00EC69F3"/>
    <w:rsid w:val="00EC6AE5"/>
    <w:rsid w:val="00EC6FCC"/>
    <w:rsid w:val="00EC7B21"/>
    <w:rsid w:val="00EC7D34"/>
    <w:rsid w:val="00ED013F"/>
    <w:rsid w:val="00ED20E3"/>
    <w:rsid w:val="00ED2364"/>
    <w:rsid w:val="00ED4103"/>
    <w:rsid w:val="00ED418E"/>
    <w:rsid w:val="00ED5FD6"/>
    <w:rsid w:val="00ED7435"/>
    <w:rsid w:val="00EE03CF"/>
    <w:rsid w:val="00EE03F2"/>
    <w:rsid w:val="00EE0720"/>
    <w:rsid w:val="00EE1693"/>
    <w:rsid w:val="00EE186F"/>
    <w:rsid w:val="00EE2106"/>
    <w:rsid w:val="00EE2394"/>
    <w:rsid w:val="00EE27DE"/>
    <w:rsid w:val="00EE29E8"/>
    <w:rsid w:val="00EE2E03"/>
    <w:rsid w:val="00EE4BB5"/>
    <w:rsid w:val="00EE57F6"/>
    <w:rsid w:val="00EE62DA"/>
    <w:rsid w:val="00EE654B"/>
    <w:rsid w:val="00EE6DEE"/>
    <w:rsid w:val="00EE763B"/>
    <w:rsid w:val="00EE78D7"/>
    <w:rsid w:val="00EF08E8"/>
    <w:rsid w:val="00EF0D91"/>
    <w:rsid w:val="00EF164A"/>
    <w:rsid w:val="00EF1F7B"/>
    <w:rsid w:val="00EF2A15"/>
    <w:rsid w:val="00EF2AFA"/>
    <w:rsid w:val="00EF328C"/>
    <w:rsid w:val="00EF337E"/>
    <w:rsid w:val="00EF4966"/>
    <w:rsid w:val="00EF510C"/>
    <w:rsid w:val="00EF5CD2"/>
    <w:rsid w:val="00EF61E9"/>
    <w:rsid w:val="00EF6BEB"/>
    <w:rsid w:val="00F00E96"/>
    <w:rsid w:val="00F02D01"/>
    <w:rsid w:val="00F0377D"/>
    <w:rsid w:val="00F03FBA"/>
    <w:rsid w:val="00F043FF"/>
    <w:rsid w:val="00F04A98"/>
    <w:rsid w:val="00F04B2C"/>
    <w:rsid w:val="00F05E7F"/>
    <w:rsid w:val="00F061B8"/>
    <w:rsid w:val="00F06312"/>
    <w:rsid w:val="00F07ED9"/>
    <w:rsid w:val="00F106CB"/>
    <w:rsid w:val="00F1157A"/>
    <w:rsid w:val="00F1249E"/>
    <w:rsid w:val="00F1332A"/>
    <w:rsid w:val="00F13812"/>
    <w:rsid w:val="00F13BBA"/>
    <w:rsid w:val="00F14617"/>
    <w:rsid w:val="00F14C99"/>
    <w:rsid w:val="00F14D06"/>
    <w:rsid w:val="00F14DC1"/>
    <w:rsid w:val="00F162E7"/>
    <w:rsid w:val="00F17EBA"/>
    <w:rsid w:val="00F2109C"/>
    <w:rsid w:val="00F21568"/>
    <w:rsid w:val="00F21A00"/>
    <w:rsid w:val="00F22252"/>
    <w:rsid w:val="00F23322"/>
    <w:rsid w:val="00F25105"/>
    <w:rsid w:val="00F25AB8"/>
    <w:rsid w:val="00F260F4"/>
    <w:rsid w:val="00F263B9"/>
    <w:rsid w:val="00F2669E"/>
    <w:rsid w:val="00F300E8"/>
    <w:rsid w:val="00F302AA"/>
    <w:rsid w:val="00F30A20"/>
    <w:rsid w:val="00F310E0"/>
    <w:rsid w:val="00F3129B"/>
    <w:rsid w:val="00F31B7C"/>
    <w:rsid w:val="00F33148"/>
    <w:rsid w:val="00F33D5B"/>
    <w:rsid w:val="00F3537C"/>
    <w:rsid w:val="00F36010"/>
    <w:rsid w:val="00F361FF"/>
    <w:rsid w:val="00F363D3"/>
    <w:rsid w:val="00F40840"/>
    <w:rsid w:val="00F40FAB"/>
    <w:rsid w:val="00F41564"/>
    <w:rsid w:val="00F42279"/>
    <w:rsid w:val="00F4254F"/>
    <w:rsid w:val="00F429A1"/>
    <w:rsid w:val="00F42BCB"/>
    <w:rsid w:val="00F42D17"/>
    <w:rsid w:val="00F43365"/>
    <w:rsid w:val="00F44048"/>
    <w:rsid w:val="00F44298"/>
    <w:rsid w:val="00F44300"/>
    <w:rsid w:val="00F44A58"/>
    <w:rsid w:val="00F4528A"/>
    <w:rsid w:val="00F456B2"/>
    <w:rsid w:val="00F45BF2"/>
    <w:rsid w:val="00F46C6B"/>
    <w:rsid w:val="00F46CB3"/>
    <w:rsid w:val="00F47D53"/>
    <w:rsid w:val="00F508D3"/>
    <w:rsid w:val="00F517B1"/>
    <w:rsid w:val="00F51C56"/>
    <w:rsid w:val="00F5205F"/>
    <w:rsid w:val="00F5280C"/>
    <w:rsid w:val="00F528FA"/>
    <w:rsid w:val="00F53677"/>
    <w:rsid w:val="00F53AD9"/>
    <w:rsid w:val="00F54BD5"/>
    <w:rsid w:val="00F55523"/>
    <w:rsid w:val="00F558F8"/>
    <w:rsid w:val="00F56478"/>
    <w:rsid w:val="00F569A7"/>
    <w:rsid w:val="00F579F3"/>
    <w:rsid w:val="00F57AAA"/>
    <w:rsid w:val="00F60128"/>
    <w:rsid w:val="00F612C6"/>
    <w:rsid w:val="00F61539"/>
    <w:rsid w:val="00F61A50"/>
    <w:rsid w:val="00F62D10"/>
    <w:rsid w:val="00F633F9"/>
    <w:rsid w:val="00F63477"/>
    <w:rsid w:val="00F63BE5"/>
    <w:rsid w:val="00F6477A"/>
    <w:rsid w:val="00F64E6B"/>
    <w:rsid w:val="00F6730B"/>
    <w:rsid w:val="00F673CA"/>
    <w:rsid w:val="00F7027A"/>
    <w:rsid w:val="00F70ADB"/>
    <w:rsid w:val="00F74846"/>
    <w:rsid w:val="00F757D9"/>
    <w:rsid w:val="00F765FD"/>
    <w:rsid w:val="00F773ED"/>
    <w:rsid w:val="00F77AA4"/>
    <w:rsid w:val="00F803DF"/>
    <w:rsid w:val="00F808EB"/>
    <w:rsid w:val="00F80A60"/>
    <w:rsid w:val="00F8201B"/>
    <w:rsid w:val="00F839D1"/>
    <w:rsid w:val="00F83EDE"/>
    <w:rsid w:val="00F84243"/>
    <w:rsid w:val="00F847FC"/>
    <w:rsid w:val="00F85752"/>
    <w:rsid w:val="00F86783"/>
    <w:rsid w:val="00F86989"/>
    <w:rsid w:val="00F86BCA"/>
    <w:rsid w:val="00F87063"/>
    <w:rsid w:val="00F92563"/>
    <w:rsid w:val="00F92FE2"/>
    <w:rsid w:val="00F9311D"/>
    <w:rsid w:val="00F93361"/>
    <w:rsid w:val="00F94359"/>
    <w:rsid w:val="00F95D89"/>
    <w:rsid w:val="00F9687F"/>
    <w:rsid w:val="00F973DD"/>
    <w:rsid w:val="00F97BA8"/>
    <w:rsid w:val="00F97D53"/>
    <w:rsid w:val="00FA0149"/>
    <w:rsid w:val="00FA0332"/>
    <w:rsid w:val="00FA04AE"/>
    <w:rsid w:val="00FA07B0"/>
    <w:rsid w:val="00FA0AA5"/>
    <w:rsid w:val="00FA0CEC"/>
    <w:rsid w:val="00FA24AC"/>
    <w:rsid w:val="00FA277D"/>
    <w:rsid w:val="00FA2F42"/>
    <w:rsid w:val="00FA3012"/>
    <w:rsid w:val="00FA3782"/>
    <w:rsid w:val="00FA3B1E"/>
    <w:rsid w:val="00FA426E"/>
    <w:rsid w:val="00FA4614"/>
    <w:rsid w:val="00FA4BBE"/>
    <w:rsid w:val="00FA65A6"/>
    <w:rsid w:val="00FA7047"/>
    <w:rsid w:val="00FA72C9"/>
    <w:rsid w:val="00FA7ADB"/>
    <w:rsid w:val="00FA7AE6"/>
    <w:rsid w:val="00FB0882"/>
    <w:rsid w:val="00FB160A"/>
    <w:rsid w:val="00FB164F"/>
    <w:rsid w:val="00FB1865"/>
    <w:rsid w:val="00FB2E23"/>
    <w:rsid w:val="00FB4252"/>
    <w:rsid w:val="00FB5649"/>
    <w:rsid w:val="00FB5680"/>
    <w:rsid w:val="00FB5FE2"/>
    <w:rsid w:val="00FB690E"/>
    <w:rsid w:val="00FB7E02"/>
    <w:rsid w:val="00FB7F99"/>
    <w:rsid w:val="00FC0D1E"/>
    <w:rsid w:val="00FC0E1E"/>
    <w:rsid w:val="00FC0F01"/>
    <w:rsid w:val="00FC18C9"/>
    <w:rsid w:val="00FC1B50"/>
    <w:rsid w:val="00FC27AD"/>
    <w:rsid w:val="00FC2A54"/>
    <w:rsid w:val="00FC37B0"/>
    <w:rsid w:val="00FC450A"/>
    <w:rsid w:val="00FC479D"/>
    <w:rsid w:val="00FC4818"/>
    <w:rsid w:val="00FC4DBD"/>
    <w:rsid w:val="00FC4FE5"/>
    <w:rsid w:val="00FC53B8"/>
    <w:rsid w:val="00FC57CC"/>
    <w:rsid w:val="00FC5811"/>
    <w:rsid w:val="00FC645D"/>
    <w:rsid w:val="00FC675E"/>
    <w:rsid w:val="00FC7321"/>
    <w:rsid w:val="00FC7758"/>
    <w:rsid w:val="00FC7F54"/>
    <w:rsid w:val="00FD0395"/>
    <w:rsid w:val="00FD0713"/>
    <w:rsid w:val="00FD1012"/>
    <w:rsid w:val="00FD1251"/>
    <w:rsid w:val="00FD3119"/>
    <w:rsid w:val="00FD409B"/>
    <w:rsid w:val="00FD416B"/>
    <w:rsid w:val="00FD43F2"/>
    <w:rsid w:val="00FD4E0E"/>
    <w:rsid w:val="00FD566A"/>
    <w:rsid w:val="00FD5DA9"/>
    <w:rsid w:val="00FD6795"/>
    <w:rsid w:val="00FD7B27"/>
    <w:rsid w:val="00FE043D"/>
    <w:rsid w:val="00FE06D2"/>
    <w:rsid w:val="00FE0834"/>
    <w:rsid w:val="00FE1D87"/>
    <w:rsid w:val="00FE3F10"/>
    <w:rsid w:val="00FE4D0A"/>
    <w:rsid w:val="00FE524E"/>
    <w:rsid w:val="00FE5CC0"/>
    <w:rsid w:val="00FE73F5"/>
    <w:rsid w:val="00FE75B6"/>
    <w:rsid w:val="00FE7718"/>
    <w:rsid w:val="00FE7F09"/>
    <w:rsid w:val="00FF0B4B"/>
    <w:rsid w:val="00FF194E"/>
    <w:rsid w:val="00FF2272"/>
    <w:rsid w:val="00FF33F0"/>
    <w:rsid w:val="00FF349E"/>
    <w:rsid w:val="00FF357D"/>
    <w:rsid w:val="00FF37BF"/>
    <w:rsid w:val="00FF392B"/>
    <w:rsid w:val="00FF3DD5"/>
    <w:rsid w:val="00FF3DF8"/>
    <w:rsid w:val="00FF46F9"/>
    <w:rsid w:val="00FF4800"/>
    <w:rsid w:val="00FF48C8"/>
    <w:rsid w:val="00FF51B6"/>
    <w:rsid w:val="00FF5333"/>
    <w:rsid w:val="00FF56EE"/>
    <w:rsid w:val="00FF58B2"/>
    <w:rsid w:val="00FF5FA1"/>
    <w:rsid w:val="00FF62F2"/>
    <w:rsid w:val="00FF6C60"/>
    <w:rsid w:val="00FF76A3"/>
    <w:rsid w:val="00FF7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4178B9"/>
  <w15:docId w15:val="{108BE258-45C8-4580-8B73-166B827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D645F9"/>
    <w:pPr>
      <w:jc w:val="both"/>
    </w:pPr>
    <w:rPr>
      <w:rFonts w:ascii="Arial" w:hAnsi="Arial"/>
      <w:sz w:val="24"/>
      <w:szCs w:val="24"/>
    </w:rPr>
  </w:style>
  <w:style w:type="paragraph" w:styleId="Heading1">
    <w:name w:val="heading 1"/>
    <w:next w:val="Heading2"/>
    <w:link w:val="Heading1Char"/>
    <w:qFormat/>
    <w:rsid w:val="005664A3"/>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Heading1"/>
    <w:next w:val="Text"/>
    <w:link w:val="Heading2Char"/>
    <w:qFormat/>
    <w:rsid w:val="005664A3"/>
    <w:pPr>
      <w:numPr>
        <w:ilvl w:val="1"/>
      </w:numPr>
      <w:tabs>
        <w:tab w:val="left" w:pos="851"/>
      </w:tabs>
      <w:spacing w:before="160" w:after="40"/>
      <w:outlineLvl w:val="1"/>
    </w:pPr>
    <w:rPr>
      <w:bCs w:val="0"/>
      <w:iCs/>
      <w:sz w:val="28"/>
      <w:szCs w:val="28"/>
    </w:rPr>
  </w:style>
  <w:style w:type="paragraph" w:styleId="Heading3">
    <w:name w:val="heading 3"/>
    <w:basedOn w:val="Heading2"/>
    <w:next w:val="Text"/>
    <w:link w:val="Heading3Char"/>
    <w:qFormat/>
    <w:rsid w:val="001F4231"/>
    <w:pPr>
      <w:numPr>
        <w:ilvl w:val="2"/>
      </w:numPr>
      <w:spacing w:before="80"/>
      <w:outlineLvl w:val="2"/>
    </w:pPr>
    <w:rPr>
      <w:color w:val="000000" w:themeColor="text1"/>
      <w:sz w:val="23"/>
      <w:szCs w:val="23"/>
    </w:rPr>
  </w:style>
  <w:style w:type="paragraph" w:styleId="Heading4">
    <w:name w:val="heading 4"/>
    <w:basedOn w:val="Normal"/>
    <w:next w:val="Normal"/>
    <w:link w:val="Heading4Char"/>
    <w:uiPriority w:val="9"/>
    <w:unhideWhenUsed/>
    <w:rsid w:val="00A133F9"/>
    <w:pPr>
      <w:jc w:val="center"/>
      <w:outlineLvl w:val="3"/>
    </w:pPr>
    <w:rPr>
      <w:b/>
      <w:sz w:val="32"/>
      <w:szCs w:val="32"/>
    </w:rPr>
  </w:style>
  <w:style w:type="paragraph" w:styleId="Heading5">
    <w:name w:val="heading 5"/>
    <w:basedOn w:val="Normal"/>
    <w:next w:val="Normal"/>
    <w:link w:val="Heading5Char"/>
    <w:semiHidden/>
    <w:unhideWhenUsed/>
    <w:qFormat/>
    <w:rsid w:val="00BD477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D477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D4772"/>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BD4772"/>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D4772"/>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33F9"/>
    <w:rPr>
      <w:rFonts w:ascii="Arial" w:hAnsi="Arial"/>
      <w:b/>
      <w:sz w:val="32"/>
      <w:szCs w:val="32"/>
    </w:rPr>
  </w:style>
  <w:style w:type="character" w:customStyle="1" w:styleId="Heading5Char">
    <w:name w:val="Heading 5 Char"/>
    <w:link w:val="Heading5"/>
    <w:semiHidden/>
    <w:rsid w:val="00BD4772"/>
    <w:rPr>
      <w:rFonts w:ascii="Calibri" w:hAnsi="Calibri"/>
      <w:b/>
      <w:bCs/>
      <w:i/>
      <w:iCs/>
      <w:sz w:val="26"/>
      <w:szCs w:val="26"/>
    </w:rPr>
  </w:style>
  <w:style w:type="character" w:customStyle="1" w:styleId="Heading6Char">
    <w:name w:val="Heading 6 Char"/>
    <w:link w:val="Heading6"/>
    <w:semiHidden/>
    <w:rsid w:val="00BD4772"/>
    <w:rPr>
      <w:rFonts w:ascii="Calibri" w:hAnsi="Calibri"/>
      <w:b/>
      <w:bCs/>
      <w:sz w:val="22"/>
      <w:szCs w:val="22"/>
    </w:rPr>
  </w:style>
  <w:style w:type="character" w:customStyle="1" w:styleId="Heading7Char">
    <w:name w:val="Heading 7 Char"/>
    <w:link w:val="Heading7"/>
    <w:semiHidden/>
    <w:rsid w:val="00BD4772"/>
    <w:rPr>
      <w:rFonts w:ascii="Calibri" w:hAnsi="Calibri"/>
      <w:sz w:val="24"/>
      <w:szCs w:val="24"/>
    </w:rPr>
  </w:style>
  <w:style w:type="character" w:customStyle="1" w:styleId="Heading8Char">
    <w:name w:val="Heading 8 Char"/>
    <w:link w:val="Heading8"/>
    <w:semiHidden/>
    <w:rsid w:val="00BD4772"/>
    <w:rPr>
      <w:rFonts w:ascii="Calibri" w:hAnsi="Calibri"/>
      <w:i/>
      <w:iCs/>
      <w:sz w:val="24"/>
      <w:szCs w:val="24"/>
    </w:rPr>
  </w:style>
  <w:style w:type="character" w:customStyle="1" w:styleId="Heading9Char">
    <w:name w:val="Heading 9 Char"/>
    <w:link w:val="Heading9"/>
    <w:semiHidden/>
    <w:rsid w:val="00BD4772"/>
    <w:rPr>
      <w:rFonts w:ascii="Cambria" w:hAnsi="Cambria"/>
      <w:sz w:val="22"/>
      <w:szCs w:val="22"/>
    </w:rPr>
  </w:style>
  <w:style w:type="paragraph" w:customStyle="1" w:styleId="Addressee">
    <w:name w:val="Addressee"/>
    <w:link w:val="AddresseeChar"/>
    <w:rsid w:val="00876240"/>
    <w:pPr>
      <w:spacing w:after="200" w:line="276" w:lineRule="auto"/>
    </w:pPr>
    <w:rPr>
      <w:rFonts w:ascii="Arial" w:hAnsi="Arial" w:cs="Arial"/>
      <w:sz w:val="22"/>
      <w:szCs w:val="24"/>
    </w:rPr>
  </w:style>
  <w:style w:type="character" w:customStyle="1" w:styleId="AddresseeChar">
    <w:name w:val="Addressee Char"/>
    <w:basedOn w:val="DefaultParagraphFont"/>
    <w:link w:val="Addressee"/>
    <w:rsid w:val="00876240"/>
    <w:rPr>
      <w:rFonts w:ascii="Arial" w:hAnsi="Arial" w:cs="Arial"/>
      <w:sz w:val="22"/>
      <w:szCs w:val="24"/>
    </w:rPr>
  </w:style>
  <w:style w:type="paragraph" w:styleId="BalloonText">
    <w:name w:val="Balloon Text"/>
    <w:basedOn w:val="Normal"/>
    <w:link w:val="BalloonTextChar"/>
    <w:uiPriority w:val="99"/>
    <w:unhideWhenUsed/>
    <w:rsid w:val="00A5439C"/>
    <w:rPr>
      <w:rFonts w:ascii="Tahoma" w:hAnsi="Tahoma" w:cs="Tahoma"/>
      <w:sz w:val="16"/>
      <w:szCs w:val="16"/>
    </w:rPr>
  </w:style>
  <w:style w:type="character" w:customStyle="1" w:styleId="BalloonTextChar">
    <w:name w:val="Balloon Text Char"/>
    <w:basedOn w:val="DefaultParagraphFont"/>
    <w:link w:val="BalloonText"/>
    <w:uiPriority w:val="99"/>
    <w:rsid w:val="00A5439C"/>
    <w:rPr>
      <w:rFonts w:ascii="Tahoma" w:hAnsi="Tahoma" w:cs="Tahoma"/>
      <w:sz w:val="16"/>
      <w:szCs w:val="16"/>
    </w:rPr>
  </w:style>
  <w:style w:type="paragraph" w:customStyle="1" w:styleId="Bullets">
    <w:name w:val="Bullets"/>
    <w:link w:val="BulletsChar"/>
    <w:qFormat/>
    <w:rsid w:val="00917224"/>
    <w:pPr>
      <w:numPr>
        <w:numId w:val="9"/>
      </w:numPr>
      <w:spacing w:before="120" w:after="120"/>
      <w:jc w:val="both"/>
    </w:pPr>
    <w:rPr>
      <w:rFonts w:ascii="Arial" w:hAnsi="Arial" w:cs="Arial"/>
      <w:sz w:val="24"/>
      <w:szCs w:val="24"/>
    </w:rPr>
  </w:style>
  <w:style w:type="character" w:customStyle="1" w:styleId="BulletsChar">
    <w:name w:val="Bullets Char"/>
    <w:basedOn w:val="DefaultParagraphFont"/>
    <w:link w:val="Bullets"/>
    <w:rsid w:val="00917224"/>
    <w:rPr>
      <w:rFonts w:ascii="Arial" w:hAnsi="Arial" w:cs="Arial"/>
      <w:sz w:val="24"/>
      <w:szCs w:val="24"/>
    </w:rPr>
  </w:style>
  <w:style w:type="paragraph" w:styleId="Caption">
    <w:name w:val="caption"/>
    <w:next w:val="Normal"/>
    <w:uiPriority w:val="35"/>
    <w:qFormat/>
    <w:rsid w:val="00A5439C"/>
    <w:pPr>
      <w:spacing w:after="200" w:line="276" w:lineRule="auto"/>
    </w:pPr>
    <w:rPr>
      <w:rFonts w:ascii="Arial" w:hAnsi="Arial" w:cs="Arial"/>
      <w:b/>
      <w:bCs/>
      <w:sz w:val="22"/>
      <w:szCs w:val="18"/>
    </w:rPr>
  </w:style>
  <w:style w:type="paragraph" w:customStyle="1" w:styleId="Contacts">
    <w:name w:val="Contacts"/>
    <w:basedOn w:val="Normal"/>
    <w:link w:val="ContactsChar"/>
    <w:rsid w:val="00A5439C"/>
    <w:rPr>
      <w:rFonts w:cs="Arial"/>
      <w:sz w:val="26"/>
      <w:szCs w:val="26"/>
    </w:rPr>
  </w:style>
  <w:style w:type="character" w:customStyle="1" w:styleId="ContactsChar">
    <w:name w:val="Contacts Char"/>
    <w:basedOn w:val="DefaultParagraphFont"/>
    <w:link w:val="Contacts"/>
    <w:rsid w:val="00A5439C"/>
    <w:rPr>
      <w:rFonts w:ascii="Arial" w:hAnsi="Arial" w:cs="Arial"/>
      <w:sz w:val="26"/>
      <w:szCs w:val="26"/>
    </w:rPr>
  </w:style>
  <w:style w:type="paragraph" w:customStyle="1" w:styleId="EC">
    <w:name w:val="EC"/>
    <w:basedOn w:val="Normal"/>
    <w:link w:val="ECChar"/>
    <w:rsid w:val="00A5439C"/>
    <w:rPr>
      <w:rFonts w:cs="Arial"/>
      <w:sz w:val="42"/>
      <w:szCs w:val="42"/>
    </w:rPr>
  </w:style>
  <w:style w:type="character" w:customStyle="1" w:styleId="ECChar">
    <w:name w:val="EC Char"/>
    <w:basedOn w:val="DefaultParagraphFont"/>
    <w:link w:val="EC"/>
    <w:rsid w:val="00A5439C"/>
    <w:rPr>
      <w:rFonts w:ascii="Arial" w:hAnsi="Arial" w:cs="Arial"/>
      <w:sz w:val="42"/>
      <w:szCs w:val="42"/>
    </w:rPr>
  </w:style>
  <w:style w:type="paragraph" w:customStyle="1" w:styleId="ECSmall">
    <w:name w:val="EC_Small"/>
    <w:basedOn w:val="Normal"/>
    <w:link w:val="ECSmallChar"/>
    <w:rsid w:val="00A5439C"/>
    <w:rPr>
      <w:rFonts w:cs="Arial"/>
      <w:spacing w:val="2"/>
    </w:rPr>
  </w:style>
  <w:style w:type="character" w:customStyle="1" w:styleId="ECSmallChar">
    <w:name w:val="EC_Small Char"/>
    <w:basedOn w:val="DefaultParagraphFont"/>
    <w:link w:val="ECSmall"/>
    <w:rsid w:val="00A5439C"/>
    <w:rPr>
      <w:rFonts w:ascii="Arial" w:hAnsi="Arial" w:cs="Arial"/>
      <w:spacing w:val="2"/>
      <w:sz w:val="24"/>
      <w:szCs w:val="24"/>
    </w:rPr>
  </w:style>
  <w:style w:type="paragraph" w:customStyle="1" w:styleId="PrelimHeadings">
    <w:name w:val="PrelimHeadings"/>
    <w:next w:val="MinorHeading"/>
    <w:link w:val="PrelimHeadingsChar"/>
    <w:rsid w:val="003477D7"/>
    <w:rPr>
      <w:rFonts w:ascii="Arial" w:hAnsi="Arial" w:cs="Arial"/>
      <w:b/>
      <w:bCs/>
      <w:kern w:val="32"/>
      <w:sz w:val="32"/>
      <w:szCs w:val="32"/>
    </w:rPr>
  </w:style>
  <w:style w:type="paragraph" w:styleId="Footer">
    <w:name w:val="footer"/>
    <w:basedOn w:val="Normal"/>
    <w:link w:val="FooterChar"/>
    <w:rsid w:val="00A5439C"/>
    <w:pPr>
      <w:tabs>
        <w:tab w:val="center" w:pos="4153"/>
        <w:tab w:val="right" w:pos="8306"/>
      </w:tabs>
    </w:pPr>
  </w:style>
  <w:style w:type="character" w:customStyle="1" w:styleId="FooterChar">
    <w:name w:val="Footer Char"/>
    <w:basedOn w:val="DefaultParagraphFont"/>
    <w:link w:val="Footer"/>
    <w:uiPriority w:val="99"/>
    <w:rsid w:val="00A5439C"/>
    <w:rPr>
      <w:rFonts w:ascii="Arial" w:hAnsi="Arial"/>
      <w:sz w:val="24"/>
      <w:szCs w:val="24"/>
    </w:rPr>
  </w:style>
  <w:style w:type="paragraph" w:styleId="Header">
    <w:name w:val="header"/>
    <w:basedOn w:val="Normal"/>
    <w:link w:val="HeaderChar"/>
    <w:uiPriority w:val="99"/>
    <w:rsid w:val="00A5439C"/>
    <w:pPr>
      <w:tabs>
        <w:tab w:val="center" w:pos="4153"/>
        <w:tab w:val="right" w:pos="8306"/>
      </w:tabs>
    </w:pPr>
  </w:style>
  <w:style w:type="character" w:customStyle="1" w:styleId="HeaderChar">
    <w:name w:val="Header Char"/>
    <w:basedOn w:val="DefaultParagraphFont"/>
    <w:link w:val="Header"/>
    <w:uiPriority w:val="99"/>
    <w:rsid w:val="00A5439C"/>
    <w:rPr>
      <w:rFonts w:ascii="Arial" w:hAnsi="Arial"/>
      <w:sz w:val="24"/>
      <w:szCs w:val="24"/>
    </w:rPr>
  </w:style>
  <w:style w:type="character" w:customStyle="1" w:styleId="Heading1Char">
    <w:name w:val="Heading 1 Char"/>
    <w:basedOn w:val="DefaultParagraphFont"/>
    <w:link w:val="Heading1"/>
    <w:rsid w:val="005664A3"/>
    <w:rPr>
      <w:rFonts w:ascii="Arial" w:hAnsi="Arial" w:cs="Arial"/>
      <w:b/>
      <w:bCs/>
      <w:kern w:val="32"/>
      <w:sz w:val="32"/>
      <w:szCs w:val="32"/>
    </w:rPr>
  </w:style>
  <w:style w:type="character" w:customStyle="1" w:styleId="Heading2Char">
    <w:name w:val="Heading 2 Char"/>
    <w:basedOn w:val="DefaultParagraphFont"/>
    <w:link w:val="Heading2"/>
    <w:rsid w:val="005664A3"/>
    <w:rPr>
      <w:rFonts w:ascii="Arial" w:hAnsi="Arial" w:cs="Arial"/>
      <w:b/>
      <w:iCs/>
      <w:kern w:val="32"/>
      <w:sz w:val="28"/>
      <w:szCs w:val="28"/>
    </w:rPr>
  </w:style>
  <w:style w:type="character" w:customStyle="1" w:styleId="Heading3Char">
    <w:name w:val="Heading 3 Char"/>
    <w:basedOn w:val="DefaultParagraphFont"/>
    <w:link w:val="Heading3"/>
    <w:rsid w:val="001F4231"/>
    <w:rPr>
      <w:rFonts w:ascii="Arial" w:hAnsi="Arial" w:cs="Arial"/>
      <w:b/>
      <w:iCs/>
      <w:color w:val="000000" w:themeColor="text1"/>
      <w:kern w:val="32"/>
      <w:sz w:val="23"/>
      <w:szCs w:val="23"/>
    </w:rPr>
  </w:style>
  <w:style w:type="paragraph" w:styleId="Revision">
    <w:name w:val="Revision"/>
    <w:hidden/>
    <w:uiPriority w:val="99"/>
    <w:semiHidden/>
    <w:rsid w:val="005E1F57"/>
    <w:rPr>
      <w:rFonts w:ascii="Arial" w:hAnsi="Arial" w:cs="Arial"/>
      <w:sz w:val="24"/>
      <w:szCs w:val="24"/>
    </w:rPr>
  </w:style>
  <w:style w:type="character" w:styleId="Hyperlink">
    <w:name w:val="Hyperlink"/>
    <w:basedOn w:val="DefaultParagraphFont"/>
    <w:uiPriority w:val="99"/>
    <w:unhideWhenUsed/>
    <w:rsid w:val="00A5439C"/>
    <w:rPr>
      <w:color w:val="0000FF" w:themeColor="hyperlink"/>
      <w:u w:val="single"/>
    </w:rPr>
  </w:style>
  <w:style w:type="character" w:styleId="IntenseEmphasis">
    <w:name w:val="Intense Emphasis"/>
    <w:basedOn w:val="DefaultParagraphFont"/>
    <w:uiPriority w:val="21"/>
    <w:unhideWhenUsed/>
    <w:rsid w:val="00A5439C"/>
    <w:rPr>
      <w:b/>
      <w:bCs/>
      <w:i/>
      <w:iCs/>
      <w:color w:val="4F81BD" w:themeColor="accent1"/>
    </w:rPr>
  </w:style>
  <w:style w:type="paragraph" w:customStyle="1" w:styleId="LetterTitle">
    <w:name w:val="Letter Title"/>
    <w:basedOn w:val="Normal"/>
    <w:link w:val="LetterTitleChar"/>
    <w:rsid w:val="00A5439C"/>
    <w:pPr>
      <w:jc w:val="center"/>
    </w:pPr>
    <w:rPr>
      <w:rFonts w:cs="Arial"/>
      <w:b/>
      <w:sz w:val="26"/>
      <w:szCs w:val="28"/>
    </w:rPr>
  </w:style>
  <w:style w:type="character" w:customStyle="1" w:styleId="LetterTitleChar">
    <w:name w:val="Letter Title Char"/>
    <w:basedOn w:val="DefaultParagraphFont"/>
    <w:link w:val="LetterTitle"/>
    <w:rsid w:val="00A5439C"/>
    <w:rPr>
      <w:rFonts w:ascii="Arial" w:hAnsi="Arial" w:cs="Arial"/>
      <w:b/>
      <w:sz w:val="26"/>
      <w:szCs w:val="28"/>
    </w:rPr>
  </w:style>
  <w:style w:type="paragraph" w:customStyle="1" w:styleId="FooterText">
    <w:name w:val="FooterText"/>
    <w:basedOn w:val="Footer"/>
    <w:link w:val="FooterTextChar"/>
    <w:qFormat/>
    <w:rsid w:val="005664A3"/>
    <w:pPr>
      <w:tabs>
        <w:tab w:val="clear" w:pos="4153"/>
        <w:tab w:val="clear" w:pos="8306"/>
        <w:tab w:val="center" w:pos="4320"/>
        <w:tab w:val="right" w:pos="8640"/>
      </w:tabs>
      <w:ind w:right="-289"/>
      <w:jc w:val="center"/>
    </w:pPr>
    <w:rPr>
      <w:rFonts w:ascii="Arial Narrow" w:hAnsi="Arial Narrow" w:cs="Arial"/>
      <w:sz w:val="20"/>
    </w:rPr>
  </w:style>
  <w:style w:type="character" w:customStyle="1" w:styleId="FooterTextChar">
    <w:name w:val="FooterText Char"/>
    <w:basedOn w:val="FooterChar"/>
    <w:link w:val="FooterText"/>
    <w:rsid w:val="005664A3"/>
    <w:rPr>
      <w:rFonts w:ascii="Arial Narrow" w:hAnsi="Arial Narrow" w:cs="Arial"/>
      <w:sz w:val="24"/>
      <w:szCs w:val="24"/>
    </w:rPr>
  </w:style>
  <w:style w:type="paragraph" w:customStyle="1" w:styleId="Numbered">
    <w:name w:val="Numbered"/>
    <w:link w:val="NumberedChar"/>
    <w:qFormat/>
    <w:rsid w:val="00917224"/>
    <w:pPr>
      <w:numPr>
        <w:numId w:val="10"/>
      </w:numPr>
      <w:spacing w:before="120" w:after="120"/>
      <w:jc w:val="both"/>
    </w:pPr>
    <w:rPr>
      <w:rFonts w:ascii="Arial" w:hAnsi="Arial" w:cs="Arial"/>
      <w:sz w:val="24"/>
      <w:szCs w:val="24"/>
    </w:rPr>
  </w:style>
  <w:style w:type="character" w:customStyle="1" w:styleId="NumberedChar">
    <w:name w:val="Numbered Char"/>
    <w:basedOn w:val="BulletsChar"/>
    <w:link w:val="Numbered"/>
    <w:rsid w:val="00917224"/>
    <w:rPr>
      <w:rFonts w:ascii="Arial" w:hAnsi="Arial" w:cs="Arial"/>
      <w:sz w:val="24"/>
      <w:szCs w:val="24"/>
    </w:rPr>
  </w:style>
  <w:style w:type="character" w:styleId="PageNumber">
    <w:name w:val="page number"/>
    <w:basedOn w:val="DefaultParagraphFont"/>
    <w:unhideWhenUsed/>
    <w:rsid w:val="00A5439C"/>
  </w:style>
  <w:style w:type="paragraph" w:customStyle="1" w:styleId="Text">
    <w:name w:val="Text"/>
    <w:link w:val="TextChar"/>
    <w:qFormat/>
    <w:rsid w:val="00646185"/>
    <w:pPr>
      <w:spacing w:before="120" w:after="120"/>
      <w:jc w:val="both"/>
    </w:pPr>
    <w:rPr>
      <w:rFonts w:ascii="Arial" w:hAnsi="Arial" w:cs="Arial"/>
      <w:sz w:val="22"/>
      <w:szCs w:val="24"/>
    </w:rPr>
  </w:style>
  <w:style w:type="character" w:customStyle="1" w:styleId="TextChar">
    <w:name w:val="Text Char"/>
    <w:basedOn w:val="DefaultParagraphFont"/>
    <w:link w:val="Text"/>
    <w:rsid w:val="00646185"/>
    <w:rPr>
      <w:rFonts w:ascii="Arial" w:hAnsi="Arial" w:cs="Arial"/>
      <w:sz w:val="22"/>
      <w:szCs w:val="24"/>
    </w:rPr>
  </w:style>
  <w:style w:type="paragraph" w:customStyle="1" w:styleId="WA">
    <w:name w:val="WA"/>
    <w:basedOn w:val="Normal"/>
    <w:link w:val="WAChar"/>
    <w:qFormat/>
    <w:rsid w:val="00A5439C"/>
    <w:rPr>
      <w:rFonts w:cs="Arial"/>
      <w:noProof/>
      <w:sz w:val="60"/>
      <w:lang w:val="en-US"/>
    </w:rPr>
  </w:style>
  <w:style w:type="character" w:customStyle="1" w:styleId="WAChar">
    <w:name w:val="WA Char"/>
    <w:basedOn w:val="DefaultParagraphFont"/>
    <w:link w:val="WA"/>
    <w:rsid w:val="00A5439C"/>
    <w:rPr>
      <w:rFonts w:ascii="Arial" w:hAnsi="Arial" w:cs="Arial"/>
      <w:noProof/>
      <w:sz w:val="60"/>
      <w:szCs w:val="24"/>
      <w:lang w:val="en-US"/>
    </w:rPr>
  </w:style>
  <w:style w:type="paragraph" w:customStyle="1" w:styleId="WASmall">
    <w:name w:val="WA_Small"/>
    <w:basedOn w:val="Normal"/>
    <w:link w:val="WASmallChar"/>
    <w:qFormat/>
    <w:rsid w:val="00A5439C"/>
    <w:rPr>
      <w:rFonts w:cs="Arial"/>
      <w:sz w:val="27"/>
      <w:szCs w:val="27"/>
    </w:rPr>
  </w:style>
  <w:style w:type="character" w:customStyle="1" w:styleId="WASmallChar">
    <w:name w:val="WA_Small Char"/>
    <w:basedOn w:val="DefaultParagraphFont"/>
    <w:link w:val="WASmall"/>
    <w:rsid w:val="00A5439C"/>
    <w:rPr>
      <w:rFonts w:ascii="Arial" w:hAnsi="Arial" w:cs="Arial"/>
      <w:sz w:val="27"/>
      <w:szCs w:val="27"/>
    </w:rPr>
  </w:style>
  <w:style w:type="paragraph" w:customStyle="1" w:styleId="MinorHeading">
    <w:name w:val="MinorHeading"/>
    <w:next w:val="Text"/>
    <w:link w:val="MinorHeadingChar"/>
    <w:rsid w:val="003477D7"/>
    <w:pPr>
      <w:spacing w:before="120"/>
    </w:pPr>
    <w:rPr>
      <w:rFonts w:ascii="Arial" w:hAnsi="Arial"/>
      <w:b/>
      <w:sz w:val="22"/>
      <w:szCs w:val="24"/>
    </w:rPr>
  </w:style>
  <w:style w:type="paragraph" w:customStyle="1" w:styleId="ReportTitle">
    <w:name w:val="ReportTitle"/>
    <w:basedOn w:val="Normal"/>
    <w:link w:val="ReportTitleChar"/>
    <w:rsid w:val="00001E10"/>
    <w:pPr>
      <w:spacing w:before="120" w:line="360" w:lineRule="auto"/>
      <w:jc w:val="center"/>
    </w:pPr>
    <w:rPr>
      <w:b/>
      <w:sz w:val="48"/>
      <w:szCs w:val="48"/>
    </w:rPr>
  </w:style>
  <w:style w:type="character" w:customStyle="1" w:styleId="PrelimHeadingsChar">
    <w:name w:val="PrelimHeadings Char"/>
    <w:basedOn w:val="Heading1Char"/>
    <w:link w:val="PrelimHeadings"/>
    <w:rsid w:val="003477D7"/>
    <w:rPr>
      <w:rFonts w:ascii="Arial" w:hAnsi="Arial" w:cs="Arial"/>
      <w:b/>
      <w:bCs/>
      <w:kern w:val="32"/>
      <w:sz w:val="32"/>
      <w:szCs w:val="32"/>
    </w:rPr>
  </w:style>
  <w:style w:type="character" w:customStyle="1" w:styleId="ReportTitleChar">
    <w:name w:val="ReportTitle Char"/>
    <w:basedOn w:val="DefaultParagraphFont"/>
    <w:link w:val="ReportTitle"/>
    <w:rsid w:val="00001E10"/>
    <w:rPr>
      <w:rFonts w:ascii="Arial" w:hAnsi="Arial"/>
      <w:b/>
      <w:sz w:val="48"/>
      <w:szCs w:val="48"/>
    </w:rPr>
  </w:style>
  <w:style w:type="paragraph" w:styleId="TOC1">
    <w:name w:val="toc 1"/>
    <w:basedOn w:val="Normal"/>
    <w:next w:val="Normal"/>
    <w:autoRedefine/>
    <w:uiPriority w:val="39"/>
    <w:unhideWhenUsed/>
    <w:rsid w:val="00A133F9"/>
    <w:pPr>
      <w:tabs>
        <w:tab w:val="left" w:pos="660"/>
        <w:tab w:val="right" w:leader="dot" w:pos="9344"/>
      </w:tabs>
      <w:spacing w:after="100"/>
    </w:pPr>
    <w:rPr>
      <w:rFonts w:eastAsiaTheme="minorEastAsia" w:cs="Arial"/>
      <w:b/>
      <w:noProof/>
      <w:sz w:val="27"/>
      <w:szCs w:val="27"/>
    </w:rPr>
  </w:style>
  <w:style w:type="character" w:customStyle="1" w:styleId="MinorHeadingChar">
    <w:name w:val="MinorHeading Char"/>
    <w:basedOn w:val="DefaultParagraphFont"/>
    <w:link w:val="MinorHeading"/>
    <w:rsid w:val="003477D7"/>
    <w:rPr>
      <w:rFonts w:ascii="Arial" w:hAnsi="Arial"/>
      <w:b/>
      <w:sz w:val="22"/>
      <w:szCs w:val="24"/>
    </w:rPr>
  </w:style>
  <w:style w:type="paragraph" w:styleId="TOC2">
    <w:name w:val="toc 2"/>
    <w:basedOn w:val="Normal"/>
    <w:next w:val="Normal"/>
    <w:autoRedefine/>
    <w:uiPriority w:val="39"/>
    <w:unhideWhenUsed/>
    <w:rsid w:val="001B7ACF"/>
    <w:pPr>
      <w:tabs>
        <w:tab w:val="left" w:pos="660"/>
        <w:tab w:val="right" w:leader="dot" w:pos="9344"/>
      </w:tabs>
      <w:spacing w:after="100"/>
      <w:ind w:left="113"/>
    </w:pPr>
    <w:rPr>
      <w:rFonts w:cs="Arial"/>
      <w:b/>
      <w:noProof/>
      <w:sz w:val="25"/>
      <w:szCs w:val="25"/>
    </w:rPr>
  </w:style>
  <w:style w:type="paragraph" w:styleId="TOC3">
    <w:name w:val="toc 3"/>
    <w:basedOn w:val="Normal"/>
    <w:next w:val="Normal"/>
    <w:autoRedefine/>
    <w:uiPriority w:val="39"/>
    <w:unhideWhenUsed/>
    <w:rsid w:val="00E671E3"/>
    <w:pPr>
      <w:tabs>
        <w:tab w:val="left" w:pos="880"/>
        <w:tab w:val="right" w:leader="dot" w:pos="9344"/>
      </w:tabs>
      <w:spacing w:after="100"/>
      <w:ind w:left="227"/>
    </w:pPr>
    <w:rPr>
      <w:noProof/>
    </w:rPr>
  </w:style>
  <w:style w:type="paragraph" w:customStyle="1" w:styleId="HeaderText">
    <w:name w:val="HeaderText"/>
    <w:basedOn w:val="FooterText"/>
    <w:link w:val="HeaderTextChar"/>
    <w:qFormat/>
    <w:rsid w:val="00C627B1"/>
    <w:pPr>
      <w:jc w:val="left"/>
    </w:pPr>
  </w:style>
  <w:style w:type="table" w:styleId="TableGrid">
    <w:name w:val="Table Grid"/>
    <w:basedOn w:val="TableNormal"/>
    <w:uiPriority w:val="59"/>
    <w:rsid w:val="00C6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extChar">
    <w:name w:val="HeaderText Char"/>
    <w:basedOn w:val="FooterTextChar"/>
    <w:link w:val="HeaderText"/>
    <w:rsid w:val="00C627B1"/>
    <w:rPr>
      <w:rFonts w:ascii="Arial Narrow" w:hAnsi="Arial Narrow" w:cs="Arial"/>
      <w:sz w:val="24"/>
      <w:szCs w:val="24"/>
    </w:rPr>
  </w:style>
  <w:style w:type="paragraph" w:styleId="TableofFigures">
    <w:name w:val="table of figures"/>
    <w:basedOn w:val="Normal"/>
    <w:next w:val="Normal"/>
    <w:uiPriority w:val="99"/>
    <w:unhideWhenUsed/>
    <w:rsid w:val="002F6838"/>
    <w:pPr>
      <w:tabs>
        <w:tab w:val="left" w:pos="1100"/>
        <w:tab w:val="right" w:leader="dot" w:pos="9344"/>
      </w:tabs>
    </w:pPr>
    <w:rPr>
      <w:b/>
      <w:noProof/>
    </w:rPr>
  </w:style>
  <w:style w:type="paragraph" w:styleId="TOC4">
    <w:name w:val="toc 4"/>
    <w:basedOn w:val="Normal"/>
    <w:next w:val="Normal"/>
    <w:autoRedefine/>
    <w:uiPriority w:val="39"/>
    <w:unhideWhenUsed/>
    <w:rsid w:val="00A133F9"/>
    <w:pPr>
      <w:tabs>
        <w:tab w:val="left" w:pos="1776"/>
        <w:tab w:val="right" w:leader="dot" w:pos="9344"/>
      </w:tabs>
      <w:spacing w:before="240"/>
      <w:contextualSpacing/>
    </w:pPr>
    <w:rPr>
      <w:b/>
      <w:noProof/>
      <w:sz w:val="26"/>
      <w:szCs w:val="26"/>
    </w:rPr>
  </w:style>
  <w:style w:type="table" w:customStyle="1" w:styleId="WAList">
    <w:name w:val="WA_List"/>
    <w:basedOn w:val="ColorfulList-Accent2"/>
    <w:uiPriority w:val="99"/>
    <w:rsid w:val="007F768A"/>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table" w:styleId="ColorfulList-Accent2">
    <w:name w:val="Colorful List Accent 2"/>
    <w:basedOn w:val="TableNormal"/>
    <w:uiPriority w:val="72"/>
    <w:rsid w:val="0011412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071486"/>
    <w:rPr>
      <w:sz w:val="16"/>
      <w:szCs w:val="16"/>
    </w:rPr>
  </w:style>
  <w:style w:type="paragraph" w:styleId="CommentText">
    <w:name w:val="annotation text"/>
    <w:basedOn w:val="Normal"/>
    <w:link w:val="CommentTextChar"/>
    <w:uiPriority w:val="99"/>
    <w:unhideWhenUsed/>
    <w:rsid w:val="00071486"/>
    <w:rPr>
      <w:sz w:val="20"/>
      <w:szCs w:val="20"/>
    </w:rPr>
  </w:style>
  <w:style w:type="character" w:customStyle="1" w:styleId="CommentTextChar">
    <w:name w:val="Comment Text Char"/>
    <w:basedOn w:val="DefaultParagraphFont"/>
    <w:link w:val="CommentText"/>
    <w:uiPriority w:val="99"/>
    <w:rsid w:val="00071486"/>
    <w:rPr>
      <w:rFonts w:ascii="Arial" w:hAnsi="Arial"/>
    </w:rPr>
  </w:style>
  <w:style w:type="paragraph" w:styleId="CommentSubject">
    <w:name w:val="annotation subject"/>
    <w:basedOn w:val="CommentText"/>
    <w:next w:val="CommentText"/>
    <w:link w:val="CommentSubjectChar"/>
    <w:uiPriority w:val="99"/>
    <w:semiHidden/>
    <w:unhideWhenUsed/>
    <w:rsid w:val="00071486"/>
    <w:rPr>
      <w:b/>
      <w:bCs/>
    </w:rPr>
  </w:style>
  <w:style w:type="character" w:customStyle="1" w:styleId="CommentSubjectChar">
    <w:name w:val="Comment Subject Char"/>
    <w:basedOn w:val="CommentTextChar"/>
    <w:link w:val="CommentSubject"/>
    <w:uiPriority w:val="99"/>
    <w:semiHidden/>
    <w:rsid w:val="00071486"/>
    <w:rPr>
      <w:rFonts w:ascii="Arial" w:hAnsi="Arial"/>
      <w:b/>
      <w:bCs/>
    </w:rPr>
  </w:style>
  <w:style w:type="table" w:customStyle="1" w:styleId="WAList1">
    <w:name w:val="WA_List1"/>
    <w:basedOn w:val="ColorfulList-Accent2"/>
    <w:uiPriority w:val="99"/>
    <w:rsid w:val="00A71A27"/>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table" w:customStyle="1" w:styleId="WAList11">
    <w:name w:val="WA_List11"/>
    <w:basedOn w:val="ColorfulList-Accent2"/>
    <w:uiPriority w:val="99"/>
    <w:rsid w:val="00EA740C"/>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table" w:customStyle="1" w:styleId="WAList111">
    <w:name w:val="WA_List111"/>
    <w:basedOn w:val="ColorfulList-Accent2"/>
    <w:uiPriority w:val="99"/>
    <w:rsid w:val="00B407C8"/>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table" w:customStyle="1" w:styleId="WAList1111">
    <w:name w:val="WA_List1111"/>
    <w:basedOn w:val="ColorfulList-Accent2"/>
    <w:uiPriority w:val="99"/>
    <w:rsid w:val="00F33148"/>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table" w:customStyle="1" w:styleId="WAList11111">
    <w:name w:val="WA_List11111"/>
    <w:basedOn w:val="ColorfulList-Accent2"/>
    <w:uiPriority w:val="99"/>
    <w:rsid w:val="000A1E82"/>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table" w:customStyle="1" w:styleId="WAList111111">
    <w:name w:val="WA_List111111"/>
    <w:basedOn w:val="ColorfulList-Accent2"/>
    <w:uiPriority w:val="99"/>
    <w:rsid w:val="002319CE"/>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character" w:styleId="Strong">
    <w:name w:val="Strong"/>
    <w:basedOn w:val="DefaultParagraphFont"/>
    <w:qFormat/>
    <w:rsid w:val="00B05DA7"/>
    <w:rPr>
      <w:b/>
      <w:bCs/>
    </w:rPr>
  </w:style>
  <w:style w:type="paragraph" w:customStyle="1" w:styleId="FiguresandTables">
    <w:name w:val="Figures and Tables"/>
    <w:basedOn w:val="Normal"/>
    <w:qFormat/>
    <w:rsid w:val="00B05DA7"/>
    <w:pPr>
      <w:spacing w:before="160" w:after="160"/>
      <w:jc w:val="center"/>
    </w:pPr>
    <w:rPr>
      <w:b/>
      <w:szCs w:val="20"/>
      <w:lang w:val="en-US" w:eastAsia="en-US"/>
    </w:rPr>
  </w:style>
  <w:style w:type="character" w:styleId="FollowedHyperlink">
    <w:name w:val="FollowedHyperlink"/>
    <w:basedOn w:val="DefaultParagraphFont"/>
    <w:uiPriority w:val="99"/>
    <w:rsid w:val="00C14E92"/>
    <w:rPr>
      <w:color w:val="800080" w:themeColor="followedHyperlink"/>
      <w:u w:val="single"/>
    </w:rPr>
  </w:style>
  <w:style w:type="table" w:customStyle="1" w:styleId="WAList2">
    <w:name w:val="WA_List2"/>
    <w:basedOn w:val="ColorfulList-Accent2"/>
    <w:uiPriority w:val="99"/>
    <w:rsid w:val="00FC4DBD"/>
    <w:pPr>
      <w:spacing w:before="40" w:after="40"/>
    </w:pPr>
    <w:rPr>
      <w:rFonts w:asciiTheme="majorHAnsi" w:hAnsiTheme="majorHAnsi" w:cstheme="minorBidi"/>
      <w:sz w:val="22"/>
      <w:szCs w:val="22"/>
      <w:lang w:eastAsia="en-US"/>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2A5B14"/>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EAF9E3"/>
      </w:tcPr>
    </w:tblStylePr>
    <w:tblStylePr w:type="band2Horz">
      <w:tblPr/>
      <w:tcPr>
        <w:shd w:val="clear" w:color="auto" w:fill="D4F2C6"/>
      </w:tcPr>
    </w:tblStylePr>
  </w:style>
  <w:style w:type="paragraph" w:styleId="ListParagraph">
    <w:name w:val="List Paragraph"/>
    <w:basedOn w:val="Normal"/>
    <w:uiPriority w:val="34"/>
    <w:qFormat/>
    <w:rsid w:val="00C60864"/>
    <w:pPr>
      <w:spacing w:before="120" w:after="120"/>
      <w:ind w:left="720"/>
      <w:contextualSpacing/>
    </w:pPr>
    <w:rPr>
      <w:szCs w:val="20"/>
    </w:rPr>
  </w:style>
  <w:style w:type="paragraph" w:styleId="BodyText">
    <w:name w:val="Body Text"/>
    <w:basedOn w:val="Normal"/>
    <w:link w:val="BodyTextChar"/>
    <w:uiPriority w:val="99"/>
    <w:rsid w:val="00000470"/>
    <w:pPr>
      <w:spacing w:before="120" w:after="120"/>
    </w:pPr>
    <w:rPr>
      <w:lang w:val="en-US" w:eastAsia="en-US"/>
    </w:rPr>
  </w:style>
  <w:style w:type="character" w:customStyle="1" w:styleId="BodyTextChar">
    <w:name w:val="Body Text Char"/>
    <w:basedOn w:val="DefaultParagraphFont"/>
    <w:link w:val="BodyText"/>
    <w:uiPriority w:val="99"/>
    <w:rsid w:val="00000470"/>
    <w:rPr>
      <w:rFonts w:ascii="Arial" w:hAnsi="Arial"/>
      <w:sz w:val="24"/>
      <w:szCs w:val="24"/>
      <w:lang w:val="en-US" w:eastAsia="en-US"/>
    </w:rPr>
  </w:style>
  <w:style w:type="paragraph" w:styleId="BodyText2">
    <w:name w:val="Body Text 2"/>
    <w:basedOn w:val="Normal"/>
    <w:link w:val="BodyText2Char"/>
    <w:rsid w:val="00000470"/>
    <w:pPr>
      <w:spacing w:before="120" w:after="120" w:line="480" w:lineRule="auto"/>
    </w:pPr>
    <w:rPr>
      <w:szCs w:val="20"/>
    </w:rPr>
  </w:style>
  <w:style w:type="character" w:customStyle="1" w:styleId="BodyText2Char">
    <w:name w:val="Body Text 2 Char"/>
    <w:basedOn w:val="DefaultParagraphFont"/>
    <w:link w:val="BodyText2"/>
    <w:rsid w:val="00000470"/>
    <w:rPr>
      <w:rFonts w:ascii="Arial" w:hAnsi="Arial"/>
      <w:sz w:val="24"/>
    </w:rPr>
  </w:style>
  <w:style w:type="paragraph" w:styleId="BodyTextIndent">
    <w:name w:val="Body Text Indent"/>
    <w:basedOn w:val="Normal"/>
    <w:link w:val="BodyTextIndentChar"/>
    <w:uiPriority w:val="99"/>
    <w:rsid w:val="00000470"/>
    <w:pPr>
      <w:spacing w:before="120" w:after="120"/>
      <w:ind w:left="283"/>
    </w:pPr>
  </w:style>
  <w:style w:type="character" w:customStyle="1" w:styleId="BodyTextIndentChar">
    <w:name w:val="Body Text Indent Char"/>
    <w:basedOn w:val="DefaultParagraphFont"/>
    <w:link w:val="BodyTextIndent"/>
    <w:uiPriority w:val="99"/>
    <w:rsid w:val="00000470"/>
    <w:rPr>
      <w:rFonts w:ascii="Arial" w:hAnsi="Arial"/>
      <w:sz w:val="24"/>
      <w:szCs w:val="24"/>
    </w:rPr>
  </w:style>
  <w:style w:type="table" w:customStyle="1" w:styleId="LightShading1">
    <w:name w:val="Light Shading1"/>
    <w:basedOn w:val="TableNormal"/>
    <w:uiPriority w:val="60"/>
    <w:rsid w:val="000004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00047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itle">
    <w:name w:val="Title"/>
    <w:basedOn w:val="Normal"/>
    <w:next w:val="Normal"/>
    <w:link w:val="TitleChar"/>
    <w:qFormat/>
    <w:rsid w:val="00000470"/>
    <w:pPr>
      <w:pBdr>
        <w:bottom w:val="single" w:sz="8" w:space="4" w:color="4F81BD" w:themeColor="accent1"/>
      </w:pBdr>
      <w:spacing w:before="12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04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00470"/>
    <w:pPr>
      <w:numPr>
        <w:ilvl w:val="1"/>
      </w:numPr>
      <w:spacing w:before="120" w:after="1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00470"/>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000470"/>
    <w:rPr>
      <w:b/>
      <w:bCs/>
      <w:smallCaps/>
      <w:color w:val="C0504D" w:themeColor="accent2"/>
      <w:spacing w:val="5"/>
      <w:u w:val="single"/>
    </w:rPr>
  </w:style>
  <w:style w:type="character" w:styleId="BookTitle">
    <w:name w:val="Book Title"/>
    <w:basedOn w:val="DefaultParagraphFont"/>
    <w:uiPriority w:val="33"/>
    <w:qFormat/>
    <w:rsid w:val="00000470"/>
    <w:rPr>
      <w:b/>
      <w:bCs/>
      <w:smallCaps/>
      <w:spacing w:val="5"/>
    </w:rPr>
  </w:style>
  <w:style w:type="paragraph" w:styleId="BodyTextIndent3">
    <w:name w:val="Body Text Indent 3"/>
    <w:basedOn w:val="Normal"/>
    <w:link w:val="BodyTextIndent3Char"/>
    <w:uiPriority w:val="99"/>
    <w:semiHidden/>
    <w:unhideWhenUsed/>
    <w:rsid w:val="00000470"/>
    <w:pPr>
      <w:spacing w:before="120" w:after="120"/>
      <w:ind w:left="283"/>
    </w:pPr>
    <w:rPr>
      <w:sz w:val="16"/>
      <w:szCs w:val="16"/>
    </w:rPr>
  </w:style>
  <w:style w:type="character" w:customStyle="1" w:styleId="BodyTextIndent3Char">
    <w:name w:val="Body Text Indent 3 Char"/>
    <w:basedOn w:val="DefaultParagraphFont"/>
    <w:link w:val="BodyTextIndent3"/>
    <w:uiPriority w:val="99"/>
    <w:semiHidden/>
    <w:rsid w:val="00000470"/>
    <w:rPr>
      <w:rFonts w:ascii="Arial" w:hAnsi="Arial"/>
      <w:sz w:val="16"/>
      <w:szCs w:val="16"/>
    </w:rPr>
  </w:style>
  <w:style w:type="paragraph" w:customStyle="1" w:styleId="Default">
    <w:name w:val="Default"/>
    <w:rsid w:val="00000470"/>
    <w:pPr>
      <w:autoSpaceDE w:val="0"/>
      <w:autoSpaceDN w:val="0"/>
      <w:adjustRightInd w:val="0"/>
    </w:pPr>
    <w:rPr>
      <w:rFonts w:ascii="Arial" w:hAnsi="Arial" w:cs="Arial"/>
      <w:color w:val="000000"/>
      <w:sz w:val="24"/>
      <w:szCs w:val="24"/>
    </w:rPr>
  </w:style>
  <w:style w:type="paragraph" w:customStyle="1" w:styleId="Style1">
    <w:name w:val="Style1"/>
    <w:basedOn w:val="Normal"/>
    <w:rsid w:val="00000470"/>
    <w:pPr>
      <w:spacing w:before="120" w:after="120"/>
    </w:pPr>
    <w:rPr>
      <w:szCs w:val="20"/>
      <w:lang w:eastAsia="en-US"/>
    </w:rPr>
  </w:style>
  <w:style w:type="paragraph" w:styleId="TOCHeading">
    <w:name w:val="TOC Heading"/>
    <w:basedOn w:val="Heading1"/>
    <w:next w:val="Normal"/>
    <w:uiPriority w:val="39"/>
    <w:semiHidden/>
    <w:unhideWhenUsed/>
    <w:qFormat/>
    <w:rsid w:val="00000470"/>
    <w:pPr>
      <w:keepLines/>
      <w:numPr>
        <w:numId w:val="0"/>
      </w:numPr>
      <w:spacing w:before="480" w:after="16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numbering" w:customStyle="1" w:styleId="NoList1">
    <w:name w:val="No List1"/>
    <w:next w:val="NoList"/>
    <w:uiPriority w:val="99"/>
    <w:semiHidden/>
    <w:unhideWhenUsed/>
    <w:rsid w:val="00000470"/>
  </w:style>
  <w:style w:type="paragraph" w:styleId="ListBullet2">
    <w:name w:val="List Bullet 2"/>
    <w:basedOn w:val="Normal"/>
    <w:autoRedefine/>
    <w:rsid w:val="00000470"/>
    <w:pPr>
      <w:keepNext/>
      <w:keepLines/>
      <w:widowControl w:val="0"/>
      <w:numPr>
        <w:numId w:val="3"/>
      </w:numPr>
      <w:spacing w:before="120" w:after="120"/>
    </w:pPr>
    <w:rPr>
      <w:szCs w:val="20"/>
    </w:rPr>
  </w:style>
  <w:style w:type="paragraph" w:styleId="FootnoteText">
    <w:name w:val="footnote text"/>
    <w:basedOn w:val="Normal"/>
    <w:link w:val="FootnoteTextChar"/>
    <w:semiHidden/>
    <w:unhideWhenUsed/>
    <w:rsid w:val="00000470"/>
    <w:pPr>
      <w:spacing w:before="120" w:after="120"/>
    </w:pPr>
    <w:rPr>
      <w:szCs w:val="20"/>
    </w:rPr>
  </w:style>
  <w:style w:type="character" w:customStyle="1" w:styleId="FootnoteTextChar">
    <w:name w:val="Footnote Text Char"/>
    <w:basedOn w:val="DefaultParagraphFont"/>
    <w:link w:val="FootnoteText"/>
    <w:semiHidden/>
    <w:rsid w:val="00000470"/>
    <w:rPr>
      <w:rFonts w:ascii="Arial" w:hAnsi="Arial"/>
      <w:sz w:val="24"/>
    </w:rPr>
  </w:style>
  <w:style w:type="character" w:styleId="FootnoteReference">
    <w:name w:val="footnote reference"/>
    <w:basedOn w:val="DefaultParagraphFont"/>
    <w:semiHidden/>
    <w:unhideWhenUsed/>
    <w:rsid w:val="00000470"/>
    <w:rPr>
      <w:vertAlign w:val="superscript"/>
    </w:rPr>
  </w:style>
  <w:style w:type="table" w:customStyle="1" w:styleId="TableGrid1">
    <w:name w:val="Table Grid1"/>
    <w:basedOn w:val="TableNormal"/>
    <w:next w:val="TableGrid"/>
    <w:uiPriority w:val="59"/>
    <w:rsid w:val="000004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470"/>
    <w:rPr>
      <w:color w:val="808080"/>
    </w:rPr>
  </w:style>
  <w:style w:type="paragraph" w:customStyle="1" w:styleId="Heading33">
    <w:name w:val="Heading 33"/>
    <w:basedOn w:val="Heading3"/>
    <w:qFormat/>
    <w:rsid w:val="00000470"/>
    <w:pPr>
      <w:numPr>
        <w:numId w:val="5"/>
      </w:numPr>
      <w:tabs>
        <w:tab w:val="clear" w:pos="851"/>
      </w:tabs>
      <w:spacing w:before="160" w:after="160"/>
    </w:pPr>
    <w:rPr>
      <w:rFonts w:cs="Times New Roman"/>
      <w:iCs w:val="0"/>
      <w:kern w:val="0"/>
      <w:sz w:val="24"/>
      <w:szCs w:val="20"/>
    </w:rPr>
  </w:style>
  <w:style w:type="paragraph" w:customStyle="1" w:styleId="bulletpoints">
    <w:name w:val="bullet points"/>
    <w:basedOn w:val="Normal"/>
    <w:qFormat/>
    <w:rsid w:val="00000470"/>
    <w:pPr>
      <w:numPr>
        <w:numId w:val="4"/>
      </w:numPr>
      <w:spacing w:before="120" w:after="160"/>
      <w:ind w:left="568" w:hanging="284"/>
      <w:contextualSpacing/>
    </w:pPr>
    <w:rPr>
      <w:rFonts w:cs="Arial"/>
    </w:rPr>
  </w:style>
  <w:style w:type="paragraph" w:styleId="TOC5">
    <w:name w:val="toc 5"/>
    <w:basedOn w:val="Normal"/>
    <w:next w:val="Normal"/>
    <w:autoRedefine/>
    <w:uiPriority w:val="39"/>
    <w:unhideWhenUsed/>
    <w:rsid w:val="00000470"/>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00470"/>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00470"/>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00470"/>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00470"/>
    <w:pPr>
      <w:spacing w:after="100" w:line="276" w:lineRule="auto"/>
      <w:ind w:left="1760"/>
      <w:jc w:val="left"/>
    </w:pPr>
    <w:rPr>
      <w:rFonts w:asciiTheme="minorHAnsi" w:eastAsiaTheme="minorEastAsia" w:hAnsiTheme="minorHAnsi" w:cstheme="minorBidi"/>
      <w:sz w:val="22"/>
      <w:szCs w:val="22"/>
    </w:rPr>
  </w:style>
  <w:style w:type="paragraph" w:customStyle="1" w:styleId="Numbered2">
    <w:name w:val="Numbered2"/>
    <w:basedOn w:val="Bullets"/>
    <w:rsid w:val="0062026F"/>
    <w:pPr>
      <w:numPr>
        <w:numId w:val="7"/>
      </w:numPr>
    </w:pPr>
  </w:style>
  <w:style w:type="paragraph" w:customStyle="1" w:styleId="Style2">
    <w:name w:val="Style2"/>
    <w:basedOn w:val="Heading1"/>
    <w:link w:val="Style2Char"/>
    <w:qFormat/>
    <w:rsid w:val="0006196B"/>
    <w:pPr>
      <w:numPr>
        <w:numId w:val="0"/>
      </w:numPr>
      <w:ind w:left="851" w:hanging="851"/>
    </w:pPr>
    <w:rPr>
      <w:color w:val="006600"/>
    </w:rPr>
  </w:style>
  <w:style w:type="character" w:customStyle="1" w:styleId="Style2Char">
    <w:name w:val="Style2 Char"/>
    <w:basedOn w:val="Heading1Char"/>
    <w:link w:val="Style2"/>
    <w:rsid w:val="0006196B"/>
    <w:rPr>
      <w:rFonts w:ascii="Arial" w:hAnsi="Arial" w:cs="Arial"/>
      <w:b/>
      <w:bCs/>
      <w:color w:val="006600"/>
      <w:kern w:val="32"/>
      <w:sz w:val="32"/>
      <w:szCs w:val="32"/>
    </w:rPr>
  </w:style>
  <w:style w:type="paragraph" w:customStyle="1" w:styleId="Styleccnew">
    <w:name w:val="Style cc new"/>
    <w:basedOn w:val="Normal"/>
    <w:rsid w:val="0021648B"/>
    <w:pPr>
      <w:keepNext/>
      <w:numPr>
        <w:numId w:val="8"/>
      </w:numPr>
      <w:tabs>
        <w:tab w:val="left" w:pos="851"/>
      </w:tabs>
      <w:spacing w:before="160" w:after="40"/>
      <w:outlineLvl w:val="1"/>
    </w:pPr>
    <w:rPr>
      <w:rFonts w:cs="Arial"/>
      <w:b/>
      <w:iCs/>
      <w:kern w:val="32"/>
      <w:sz w:val="28"/>
      <w:szCs w:val="28"/>
    </w:rPr>
  </w:style>
  <w:style w:type="paragraph" w:styleId="PlainText">
    <w:name w:val="Plain Text"/>
    <w:basedOn w:val="Normal"/>
    <w:link w:val="PlainTextChar"/>
    <w:uiPriority w:val="99"/>
    <w:unhideWhenUsed/>
    <w:rsid w:val="00962521"/>
    <w:pPr>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62521"/>
    <w:rPr>
      <w:rFonts w:ascii="Calibri" w:eastAsiaTheme="minorHAnsi" w:hAnsi="Calibri" w:cstheme="minorBidi"/>
      <w:sz w:val="22"/>
      <w:szCs w:val="21"/>
      <w:lang w:eastAsia="en-US"/>
    </w:rPr>
  </w:style>
  <w:style w:type="paragraph" w:customStyle="1" w:styleId="Adam1">
    <w:name w:val="Adam1"/>
    <w:basedOn w:val="Normal"/>
    <w:autoRedefine/>
    <w:rsid w:val="006F407F"/>
    <w:pPr>
      <w:tabs>
        <w:tab w:val="num" w:pos="851"/>
      </w:tabs>
      <w:ind w:left="851"/>
      <w:jc w:val="left"/>
    </w:pPr>
    <w:rPr>
      <w:rFonts w:ascii="Book Antiqua" w:hAnsi="Book Antiqua" w:cs="Arial"/>
    </w:rPr>
  </w:style>
  <w:style w:type="paragraph" w:styleId="BodyTextIndent2">
    <w:name w:val="Body Text Indent 2"/>
    <w:basedOn w:val="Normal"/>
    <w:link w:val="BodyTextIndent2Char"/>
    <w:semiHidden/>
    <w:unhideWhenUsed/>
    <w:rsid w:val="001E5355"/>
    <w:pPr>
      <w:spacing w:after="120" w:line="480" w:lineRule="auto"/>
      <w:ind w:left="283"/>
    </w:pPr>
  </w:style>
  <w:style w:type="character" w:customStyle="1" w:styleId="BodyTextIndent2Char">
    <w:name w:val="Body Text Indent 2 Char"/>
    <w:basedOn w:val="DefaultParagraphFont"/>
    <w:link w:val="BodyTextIndent2"/>
    <w:semiHidden/>
    <w:rsid w:val="001E5355"/>
    <w:rPr>
      <w:rFonts w:ascii="Arial" w:hAnsi="Arial"/>
      <w:sz w:val="24"/>
      <w:szCs w:val="24"/>
    </w:rPr>
  </w:style>
  <w:style w:type="paragraph" w:customStyle="1" w:styleId="1Paragraph1">
    <w:name w:val="1Paragraph1"/>
    <w:rsid w:val="001E5355"/>
    <w:pPr>
      <w:widowControl w:val="0"/>
      <w:tabs>
        <w:tab w:val="left" w:pos="720"/>
      </w:tabs>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092">
      <w:bodyDiv w:val="1"/>
      <w:marLeft w:val="0"/>
      <w:marRight w:val="0"/>
      <w:marTop w:val="0"/>
      <w:marBottom w:val="0"/>
      <w:divBdr>
        <w:top w:val="none" w:sz="0" w:space="0" w:color="auto"/>
        <w:left w:val="none" w:sz="0" w:space="0" w:color="auto"/>
        <w:bottom w:val="none" w:sz="0" w:space="0" w:color="auto"/>
        <w:right w:val="none" w:sz="0" w:space="0" w:color="auto"/>
      </w:divBdr>
    </w:div>
    <w:div w:id="25646178">
      <w:bodyDiv w:val="1"/>
      <w:marLeft w:val="0"/>
      <w:marRight w:val="0"/>
      <w:marTop w:val="0"/>
      <w:marBottom w:val="0"/>
      <w:divBdr>
        <w:top w:val="none" w:sz="0" w:space="0" w:color="auto"/>
        <w:left w:val="none" w:sz="0" w:space="0" w:color="auto"/>
        <w:bottom w:val="none" w:sz="0" w:space="0" w:color="auto"/>
        <w:right w:val="none" w:sz="0" w:space="0" w:color="auto"/>
      </w:divBdr>
    </w:div>
    <w:div w:id="38171627">
      <w:bodyDiv w:val="1"/>
      <w:marLeft w:val="0"/>
      <w:marRight w:val="0"/>
      <w:marTop w:val="0"/>
      <w:marBottom w:val="0"/>
      <w:divBdr>
        <w:top w:val="none" w:sz="0" w:space="0" w:color="auto"/>
        <w:left w:val="none" w:sz="0" w:space="0" w:color="auto"/>
        <w:bottom w:val="none" w:sz="0" w:space="0" w:color="auto"/>
        <w:right w:val="none" w:sz="0" w:space="0" w:color="auto"/>
      </w:divBdr>
    </w:div>
    <w:div w:id="62720913">
      <w:bodyDiv w:val="1"/>
      <w:marLeft w:val="0"/>
      <w:marRight w:val="0"/>
      <w:marTop w:val="0"/>
      <w:marBottom w:val="0"/>
      <w:divBdr>
        <w:top w:val="none" w:sz="0" w:space="0" w:color="auto"/>
        <w:left w:val="none" w:sz="0" w:space="0" w:color="auto"/>
        <w:bottom w:val="none" w:sz="0" w:space="0" w:color="auto"/>
        <w:right w:val="none" w:sz="0" w:space="0" w:color="auto"/>
      </w:divBdr>
    </w:div>
    <w:div w:id="139659689">
      <w:bodyDiv w:val="1"/>
      <w:marLeft w:val="0"/>
      <w:marRight w:val="0"/>
      <w:marTop w:val="0"/>
      <w:marBottom w:val="0"/>
      <w:divBdr>
        <w:top w:val="none" w:sz="0" w:space="0" w:color="auto"/>
        <w:left w:val="none" w:sz="0" w:space="0" w:color="auto"/>
        <w:bottom w:val="none" w:sz="0" w:space="0" w:color="auto"/>
        <w:right w:val="none" w:sz="0" w:space="0" w:color="auto"/>
      </w:divBdr>
    </w:div>
    <w:div w:id="144594445">
      <w:bodyDiv w:val="1"/>
      <w:marLeft w:val="0"/>
      <w:marRight w:val="0"/>
      <w:marTop w:val="0"/>
      <w:marBottom w:val="0"/>
      <w:divBdr>
        <w:top w:val="none" w:sz="0" w:space="0" w:color="auto"/>
        <w:left w:val="none" w:sz="0" w:space="0" w:color="auto"/>
        <w:bottom w:val="none" w:sz="0" w:space="0" w:color="auto"/>
        <w:right w:val="none" w:sz="0" w:space="0" w:color="auto"/>
      </w:divBdr>
    </w:div>
    <w:div w:id="166940918">
      <w:bodyDiv w:val="1"/>
      <w:marLeft w:val="0"/>
      <w:marRight w:val="0"/>
      <w:marTop w:val="0"/>
      <w:marBottom w:val="0"/>
      <w:divBdr>
        <w:top w:val="none" w:sz="0" w:space="0" w:color="auto"/>
        <w:left w:val="none" w:sz="0" w:space="0" w:color="auto"/>
        <w:bottom w:val="none" w:sz="0" w:space="0" w:color="auto"/>
        <w:right w:val="none" w:sz="0" w:space="0" w:color="auto"/>
      </w:divBdr>
    </w:div>
    <w:div w:id="170026905">
      <w:bodyDiv w:val="1"/>
      <w:marLeft w:val="0"/>
      <w:marRight w:val="0"/>
      <w:marTop w:val="0"/>
      <w:marBottom w:val="0"/>
      <w:divBdr>
        <w:top w:val="none" w:sz="0" w:space="0" w:color="auto"/>
        <w:left w:val="none" w:sz="0" w:space="0" w:color="auto"/>
        <w:bottom w:val="none" w:sz="0" w:space="0" w:color="auto"/>
        <w:right w:val="none" w:sz="0" w:space="0" w:color="auto"/>
      </w:divBdr>
    </w:div>
    <w:div w:id="184752364">
      <w:bodyDiv w:val="1"/>
      <w:marLeft w:val="0"/>
      <w:marRight w:val="0"/>
      <w:marTop w:val="0"/>
      <w:marBottom w:val="0"/>
      <w:divBdr>
        <w:top w:val="none" w:sz="0" w:space="0" w:color="auto"/>
        <w:left w:val="none" w:sz="0" w:space="0" w:color="auto"/>
        <w:bottom w:val="none" w:sz="0" w:space="0" w:color="auto"/>
        <w:right w:val="none" w:sz="0" w:space="0" w:color="auto"/>
      </w:divBdr>
    </w:div>
    <w:div w:id="216622509">
      <w:bodyDiv w:val="1"/>
      <w:marLeft w:val="0"/>
      <w:marRight w:val="0"/>
      <w:marTop w:val="0"/>
      <w:marBottom w:val="0"/>
      <w:divBdr>
        <w:top w:val="none" w:sz="0" w:space="0" w:color="auto"/>
        <w:left w:val="none" w:sz="0" w:space="0" w:color="auto"/>
        <w:bottom w:val="none" w:sz="0" w:space="0" w:color="auto"/>
        <w:right w:val="none" w:sz="0" w:space="0" w:color="auto"/>
      </w:divBdr>
    </w:div>
    <w:div w:id="229072626">
      <w:bodyDiv w:val="1"/>
      <w:marLeft w:val="0"/>
      <w:marRight w:val="0"/>
      <w:marTop w:val="0"/>
      <w:marBottom w:val="0"/>
      <w:divBdr>
        <w:top w:val="none" w:sz="0" w:space="0" w:color="auto"/>
        <w:left w:val="none" w:sz="0" w:space="0" w:color="auto"/>
        <w:bottom w:val="none" w:sz="0" w:space="0" w:color="auto"/>
        <w:right w:val="none" w:sz="0" w:space="0" w:color="auto"/>
      </w:divBdr>
    </w:div>
    <w:div w:id="241260153">
      <w:bodyDiv w:val="1"/>
      <w:marLeft w:val="0"/>
      <w:marRight w:val="0"/>
      <w:marTop w:val="0"/>
      <w:marBottom w:val="0"/>
      <w:divBdr>
        <w:top w:val="none" w:sz="0" w:space="0" w:color="auto"/>
        <w:left w:val="none" w:sz="0" w:space="0" w:color="auto"/>
        <w:bottom w:val="none" w:sz="0" w:space="0" w:color="auto"/>
        <w:right w:val="none" w:sz="0" w:space="0" w:color="auto"/>
      </w:divBdr>
    </w:div>
    <w:div w:id="255335622">
      <w:bodyDiv w:val="1"/>
      <w:marLeft w:val="0"/>
      <w:marRight w:val="0"/>
      <w:marTop w:val="0"/>
      <w:marBottom w:val="0"/>
      <w:divBdr>
        <w:top w:val="none" w:sz="0" w:space="0" w:color="auto"/>
        <w:left w:val="none" w:sz="0" w:space="0" w:color="auto"/>
        <w:bottom w:val="none" w:sz="0" w:space="0" w:color="auto"/>
        <w:right w:val="none" w:sz="0" w:space="0" w:color="auto"/>
      </w:divBdr>
    </w:div>
    <w:div w:id="286283204">
      <w:bodyDiv w:val="1"/>
      <w:marLeft w:val="0"/>
      <w:marRight w:val="0"/>
      <w:marTop w:val="0"/>
      <w:marBottom w:val="0"/>
      <w:divBdr>
        <w:top w:val="none" w:sz="0" w:space="0" w:color="auto"/>
        <w:left w:val="none" w:sz="0" w:space="0" w:color="auto"/>
        <w:bottom w:val="none" w:sz="0" w:space="0" w:color="auto"/>
        <w:right w:val="none" w:sz="0" w:space="0" w:color="auto"/>
      </w:divBdr>
    </w:div>
    <w:div w:id="310595138">
      <w:bodyDiv w:val="1"/>
      <w:marLeft w:val="0"/>
      <w:marRight w:val="0"/>
      <w:marTop w:val="0"/>
      <w:marBottom w:val="0"/>
      <w:divBdr>
        <w:top w:val="none" w:sz="0" w:space="0" w:color="auto"/>
        <w:left w:val="none" w:sz="0" w:space="0" w:color="auto"/>
        <w:bottom w:val="none" w:sz="0" w:space="0" w:color="auto"/>
        <w:right w:val="none" w:sz="0" w:space="0" w:color="auto"/>
      </w:divBdr>
    </w:div>
    <w:div w:id="315570629">
      <w:bodyDiv w:val="1"/>
      <w:marLeft w:val="0"/>
      <w:marRight w:val="0"/>
      <w:marTop w:val="0"/>
      <w:marBottom w:val="0"/>
      <w:divBdr>
        <w:top w:val="none" w:sz="0" w:space="0" w:color="auto"/>
        <w:left w:val="none" w:sz="0" w:space="0" w:color="auto"/>
        <w:bottom w:val="none" w:sz="0" w:space="0" w:color="auto"/>
        <w:right w:val="none" w:sz="0" w:space="0" w:color="auto"/>
      </w:divBdr>
    </w:div>
    <w:div w:id="359666293">
      <w:bodyDiv w:val="1"/>
      <w:marLeft w:val="0"/>
      <w:marRight w:val="0"/>
      <w:marTop w:val="0"/>
      <w:marBottom w:val="0"/>
      <w:divBdr>
        <w:top w:val="none" w:sz="0" w:space="0" w:color="auto"/>
        <w:left w:val="none" w:sz="0" w:space="0" w:color="auto"/>
        <w:bottom w:val="none" w:sz="0" w:space="0" w:color="auto"/>
        <w:right w:val="none" w:sz="0" w:space="0" w:color="auto"/>
      </w:divBdr>
    </w:div>
    <w:div w:id="365641757">
      <w:bodyDiv w:val="1"/>
      <w:marLeft w:val="0"/>
      <w:marRight w:val="0"/>
      <w:marTop w:val="0"/>
      <w:marBottom w:val="0"/>
      <w:divBdr>
        <w:top w:val="none" w:sz="0" w:space="0" w:color="auto"/>
        <w:left w:val="none" w:sz="0" w:space="0" w:color="auto"/>
        <w:bottom w:val="none" w:sz="0" w:space="0" w:color="auto"/>
        <w:right w:val="none" w:sz="0" w:space="0" w:color="auto"/>
      </w:divBdr>
    </w:div>
    <w:div w:id="368647690">
      <w:bodyDiv w:val="1"/>
      <w:marLeft w:val="0"/>
      <w:marRight w:val="0"/>
      <w:marTop w:val="0"/>
      <w:marBottom w:val="0"/>
      <w:divBdr>
        <w:top w:val="none" w:sz="0" w:space="0" w:color="auto"/>
        <w:left w:val="none" w:sz="0" w:space="0" w:color="auto"/>
        <w:bottom w:val="none" w:sz="0" w:space="0" w:color="auto"/>
        <w:right w:val="none" w:sz="0" w:space="0" w:color="auto"/>
      </w:divBdr>
    </w:div>
    <w:div w:id="396712915">
      <w:bodyDiv w:val="1"/>
      <w:marLeft w:val="0"/>
      <w:marRight w:val="0"/>
      <w:marTop w:val="0"/>
      <w:marBottom w:val="0"/>
      <w:divBdr>
        <w:top w:val="none" w:sz="0" w:space="0" w:color="auto"/>
        <w:left w:val="none" w:sz="0" w:space="0" w:color="auto"/>
        <w:bottom w:val="none" w:sz="0" w:space="0" w:color="auto"/>
        <w:right w:val="none" w:sz="0" w:space="0" w:color="auto"/>
      </w:divBdr>
    </w:div>
    <w:div w:id="397675181">
      <w:bodyDiv w:val="1"/>
      <w:marLeft w:val="0"/>
      <w:marRight w:val="0"/>
      <w:marTop w:val="0"/>
      <w:marBottom w:val="0"/>
      <w:divBdr>
        <w:top w:val="none" w:sz="0" w:space="0" w:color="auto"/>
        <w:left w:val="none" w:sz="0" w:space="0" w:color="auto"/>
        <w:bottom w:val="none" w:sz="0" w:space="0" w:color="auto"/>
        <w:right w:val="none" w:sz="0" w:space="0" w:color="auto"/>
      </w:divBdr>
    </w:div>
    <w:div w:id="401024207">
      <w:bodyDiv w:val="1"/>
      <w:marLeft w:val="0"/>
      <w:marRight w:val="0"/>
      <w:marTop w:val="0"/>
      <w:marBottom w:val="0"/>
      <w:divBdr>
        <w:top w:val="none" w:sz="0" w:space="0" w:color="auto"/>
        <w:left w:val="none" w:sz="0" w:space="0" w:color="auto"/>
        <w:bottom w:val="none" w:sz="0" w:space="0" w:color="auto"/>
        <w:right w:val="none" w:sz="0" w:space="0" w:color="auto"/>
      </w:divBdr>
    </w:div>
    <w:div w:id="445120821">
      <w:bodyDiv w:val="1"/>
      <w:marLeft w:val="0"/>
      <w:marRight w:val="0"/>
      <w:marTop w:val="0"/>
      <w:marBottom w:val="0"/>
      <w:divBdr>
        <w:top w:val="none" w:sz="0" w:space="0" w:color="auto"/>
        <w:left w:val="none" w:sz="0" w:space="0" w:color="auto"/>
        <w:bottom w:val="none" w:sz="0" w:space="0" w:color="auto"/>
        <w:right w:val="none" w:sz="0" w:space="0" w:color="auto"/>
      </w:divBdr>
    </w:div>
    <w:div w:id="447050210">
      <w:bodyDiv w:val="1"/>
      <w:marLeft w:val="0"/>
      <w:marRight w:val="0"/>
      <w:marTop w:val="167"/>
      <w:marBottom w:val="0"/>
      <w:divBdr>
        <w:top w:val="none" w:sz="0" w:space="0" w:color="auto"/>
        <w:left w:val="none" w:sz="0" w:space="0" w:color="auto"/>
        <w:bottom w:val="none" w:sz="0" w:space="0" w:color="auto"/>
        <w:right w:val="none" w:sz="0" w:space="0" w:color="auto"/>
      </w:divBdr>
      <w:divsChild>
        <w:div w:id="1232500565">
          <w:marLeft w:val="0"/>
          <w:marRight w:val="0"/>
          <w:marTop w:val="0"/>
          <w:marBottom w:val="0"/>
          <w:divBdr>
            <w:top w:val="none" w:sz="0" w:space="0" w:color="auto"/>
            <w:left w:val="none" w:sz="0" w:space="0" w:color="auto"/>
            <w:bottom w:val="none" w:sz="0" w:space="0" w:color="auto"/>
            <w:right w:val="none" w:sz="0" w:space="0" w:color="auto"/>
          </w:divBdr>
          <w:divsChild>
            <w:div w:id="1341271432">
              <w:marLeft w:val="0"/>
              <w:marRight w:val="0"/>
              <w:marTop w:val="0"/>
              <w:marBottom w:val="0"/>
              <w:divBdr>
                <w:top w:val="single" w:sz="6" w:space="0" w:color="auto"/>
                <w:left w:val="single" w:sz="6" w:space="2" w:color="auto"/>
                <w:bottom w:val="single" w:sz="6" w:space="0" w:color="auto"/>
                <w:right w:val="single" w:sz="6" w:space="0" w:color="auto"/>
              </w:divBdr>
            </w:div>
          </w:divsChild>
        </w:div>
      </w:divsChild>
    </w:div>
    <w:div w:id="480581116">
      <w:bodyDiv w:val="1"/>
      <w:marLeft w:val="0"/>
      <w:marRight w:val="0"/>
      <w:marTop w:val="0"/>
      <w:marBottom w:val="0"/>
      <w:divBdr>
        <w:top w:val="none" w:sz="0" w:space="0" w:color="auto"/>
        <w:left w:val="none" w:sz="0" w:space="0" w:color="auto"/>
        <w:bottom w:val="none" w:sz="0" w:space="0" w:color="auto"/>
        <w:right w:val="none" w:sz="0" w:space="0" w:color="auto"/>
      </w:divBdr>
    </w:div>
    <w:div w:id="487596225">
      <w:bodyDiv w:val="1"/>
      <w:marLeft w:val="0"/>
      <w:marRight w:val="0"/>
      <w:marTop w:val="0"/>
      <w:marBottom w:val="0"/>
      <w:divBdr>
        <w:top w:val="none" w:sz="0" w:space="0" w:color="auto"/>
        <w:left w:val="none" w:sz="0" w:space="0" w:color="auto"/>
        <w:bottom w:val="none" w:sz="0" w:space="0" w:color="auto"/>
        <w:right w:val="none" w:sz="0" w:space="0" w:color="auto"/>
      </w:divBdr>
    </w:div>
    <w:div w:id="497430226">
      <w:bodyDiv w:val="1"/>
      <w:marLeft w:val="0"/>
      <w:marRight w:val="0"/>
      <w:marTop w:val="0"/>
      <w:marBottom w:val="0"/>
      <w:divBdr>
        <w:top w:val="none" w:sz="0" w:space="0" w:color="auto"/>
        <w:left w:val="none" w:sz="0" w:space="0" w:color="auto"/>
        <w:bottom w:val="none" w:sz="0" w:space="0" w:color="auto"/>
        <w:right w:val="none" w:sz="0" w:space="0" w:color="auto"/>
      </w:divBdr>
    </w:div>
    <w:div w:id="499005219">
      <w:bodyDiv w:val="1"/>
      <w:marLeft w:val="0"/>
      <w:marRight w:val="0"/>
      <w:marTop w:val="0"/>
      <w:marBottom w:val="0"/>
      <w:divBdr>
        <w:top w:val="none" w:sz="0" w:space="0" w:color="auto"/>
        <w:left w:val="none" w:sz="0" w:space="0" w:color="auto"/>
        <w:bottom w:val="none" w:sz="0" w:space="0" w:color="auto"/>
        <w:right w:val="none" w:sz="0" w:space="0" w:color="auto"/>
      </w:divBdr>
    </w:div>
    <w:div w:id="508912492">
      <w:bodyDiv w:val="1"/>
      <w:marLeft w:val="0"/>
      <w:marRight w:val="0"/>
      <w:marTop w:val="0"/>
      <w:marBottom w:val="0"/>
      <w:divBdr>
        <w:top w:val="none" w:sz="0" w:space="0" w:color="auto"/>
        <w:left w:val="none" w:sz="0" w:space="0" w:color="auto"/>
        <w:bottom w:val="none" w:sz="0" w:space="0" w:color="auto"/>
        <w:right w:val="none" w:sz="0" w:space="0" w:color="auto"/>
      </w:divBdr>
    </w:div>
    <w:div w:id="519585688">
      <w:bodyDiv w:val="1"/>
      <w:marLeft w:val="0"/>
      <w:marRight w:val="0"/>
      <w:marTop w:val="0"/>
      <w:marBottom w:val="0"/>
      <w:divBdr>
        <w:top w:val="none" w:sz="0" w:space="0" w:color="auto"/>
        <w:left w:val="none" w:sz="0" w:space="0" w:color="auto"/>
        <w:bottom w:val="none" w:sz="0" w:space="0" w:color="auto"/>
        <w:right w:val="none" w:sz="0" w:space="0" w:color="auto"/>
      </w:divBdr>
    </w:div>
    <w:div w:id="530146358">
      <w:bodyDiv w:val="1"/>
      <w:marLeft w:val="0"/>
      <w:marRight w:val="0"/>
      <w:marTop w:val="150"/>
      <w:marBottom w:val="0"/>
      <w:divBdr>
        <w:top w:val="none" w:sz="0" w:space="0" w:color="auto"/>
        <w:left w:val="none" w:sz="0" w:space="0" w:color="auto"/>
        <w:bottom w:val="none" w:sz="0" w:space="0" w:color="auto"/>
        <w:right w:val="none" w:sz="0" w:space="0" w:color="auto"/>
      </w:divBdr>
      <w:divsChild>
        <w:div w:id="1648970821">
          <w:marLeft w:val="0"/>
          <w:marRight w:val="0"/>
          <w:marTop w:val="0"/>
          <w:marBottom w:val="0"/>
          <w:divBdr>
            <w:top w:val="none" w:sz="0" w:space="0" w:color="auto"/>
            <w:left w:val="none" w:sz="0" w:space="0" w:color="auto"/>
            <w:bottom w:val="none" w:sz="0" w:space="0" w:color="auto"/>
            <w:right w:val="none" w:sz="0" w:space="0" w:color="auto"/>
          </w:divBdr>
          <w:divsChild>
            <w:div w:id="161506417">
              <w:marLeft w:val="0"/>
              <w:marRight w:val="0"/>
              <w:marTop w:val="0"/>
              <w:marBottom w:val="0"/>
              <w:divBdr>
                <w:top w:val="single" w:sz="6" w:space="0" w:color="auto"/>
                <w:left w:val="single" w:sz="6" w:space="2" w:color="auto"/>
                <w:bottom w:val="single" w:sz="6" w:space="0" w:color="auto"/>
                <w:right w:val="single" w:sz="6" w:space="0" w:color="auto"/>
              </w:divBdr>
            </w:div>
          </w:divsChild>
        </w:div>
      </w:divsChild>
    </w:div>
    <w:div w:id="546142536">
      <w:bodyDiv w:val="1"/>
      <w:marLeft w:val="0"/>
      <w:marRight w:val="0"/>
      <w:marTop w:val="0"/>
      <w:marBottom w:val="0"/>
      <w:divBdr>
        <w:top w:val="none" w:sz="0" w:space="0" w:color="auto"/>
        <w:left w:val="none" w:sz="0" w:space="0" w:color="auto"/>
        <w:bottom w:val="none" w:sz="0" w:space="0" w:color="auto"/>
        <w:right w:val="none" w:sz="0" w:space="0" w:color="auto"/>
      </w:divBdr>
    </w:div>
    <w:div w:id="555747499">
      <w:bodyDiv w:val="1"/>
      <w:marLeft w:val="0"/>
      <w:marRight w:val="0"/>
      <w:marTop w:val="0"/>
      <w:marBottom w:val="0"/>
      <w:divBdr>
        <w:top w:val="none" w:sz="0" w:space="0" w:color="auto"/>
        <w:left w:val="none" w:sz="0" w:space="0" w:color="auto"/>
        <w:bottom w:val="none" w:sz="0" w:space="0" w:color="auto"/>
        <w:right w:val="none" w:sz="0" w:space="0" w:color="auto"/>
      </w:divBdr>
    </w:div>
    <w:div w:id="566108394">
      <w:bodyDiv w:val="1"/>
      <w:marLeft w:val="0"/>
      <w:marRight w:val="0"/>
      <w:marTop w:val="0"/>
      <w:marBottom w:val="0"/>
      <w:divBdr>
        <w:top w:val="none" w:sz="0" w:space="0" w:color="auto"/>
        <w:left w:val="none" w:sz="0" w:space="0" w:color="auto"/>
        <w:bottom w:val="none" w:sz="0" w:space="0" w:color="auto"/>
        <w:right w:val="none" w:sz="0" w:space="0" w:color="auto"/>
      </w:divBdr>
    </w:div>
    <w:div w:id="615604181">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57421310">
      <w:bodyDiv w:val="1"/>
      <w:marLeft w:val="0"/>
      <w:marRight w:val="0"/>
      <w:marTop w:val="0"/>
      <w:marBottom w:val="0"/>
      <w:divBdr>
        <w:top w:val="none" w:sz="0" w:space="0" w:color="auto"/>
        <w:left w:val="none" w:sz="0" w:space="0" w:color="auto"/>
        <w:bottom w:val="none" w:sz="0" w:space="0" w:color="auto"/>
        <w:right w:val="none" w:sz="0" w:space="0" w:color="auto"/>
      </w:divBdr>
    </w:div>
    <w:div w:id="673609123">
      <w:bodyDiv w:val="1"/>
      <w:marLeft w:val="0"/>
      <w:marRight w:val="0"/>
      <w:marTop w:val="0"/>
      <w:marBottom w:val="0"/>
      <w:divBdr>
        <w:top w:val="none" w:sz="0" w:space="0" w:color="auto"/>
        <w:left w:val="none" w:sz="0" w:space="0" w:color="auto"/>
        <w:bottom w:val="none" w:sz="0" w:space="0" w:color="auto"/>
        <w:right w:val="none" w:sz="0" w:space="0" w:color="auto"/>
      </w:divBdr>
    </w:div>
    <w:div w:id="755783830">
      <w:bodyDiv w:val="1"/>
      <w:marLeft w:val="0"/>
      <w:marRight w:val="0"/>
      <w:marTop w:val="0"/>
      <w:marBottom w:val="0"/>
      <w:divBdr>
        <w:top w:val="none" w:sz="0" w:space="0" w:color="auto"/>
        <w:left w:val="none" w:sz="0" w:space="0" w:color="auto"/>
        <w:bottom w:val="none" w:sz="0" w:space="0" w:color="auto"/>
        <w:right w:val="none" w:sz="0" w:space="0" w:color="auto"/>
      </w:divBdr>
    </w:div>
    <w:div w:id="768086942">
      <w:bodyDiv w:val="1"/>
      <w:marLeft w:val="0"/>
      <w:marRight w:val="0"/>
      <w:marTop w:val="0"/>
      <w:marBottom w:val="0"/>
      <w:divBdr>
        <w:top w:val="none" w:sz="0" w:space="0" w:color="auto"/>
        <w:left w:val="none" w:sz="0" w:space="0" w:color="auto"/>
        <w:bottom w:val="none" w:sz="0" w:space="0" w:color="auto"/>
        <w:right w:val="none" w:sz="0" w:space="0" w:color="auto"/>
      </w:divBdr>
    </w:div>
    <w:div w:id="813065059">
      <w:bodyDiv w:val="1"/>
      <w:marLeft w:val="0"/>
      <w:marRight w:val="0"/>
      <w:marTop w:val="0"/>
      <w:marBottom w:val="0"/>
      <w:divBdr>
        <w:top w:val="none" w:sz="0" w:space="0" w:color="auto"/>
        <w:left w:val="none" w:sz="0" w:space="0" w:color="auto"/>
        <w:bottom w:val="none" w:sz="0" w:space="0" w:color="auto"/>
        <w:right w:val="none" w:sz="0" w:space="0" w:color="auto"/>
      </w:divBdr>
    </w:div>
    <w:div w:id="814032055">
      <w:bodyDiv w:val="1"/>
      <w:marLeft w:val="0"/>
      <w:marRight w:val="0"/>
      <w:marTop w:val="0"/>
      <w:marBottom w:val="0"/>
      <w:divBdr>
        <w:top w:val="none" w:sz="0" w:space="0" w:color="auto"/>
        <w:left w:val="none" w:sz="0" w:space="0" w:color="auto"/>
        <w:bottom w:val="none" w:sz="0" w:space="0" w:color="auto"/>
        <w:right w:val="none" w:sz="0" w:space="0" w:color="auto"/>
      </w:divBdr>
    </w:div>
    <w:div w:id="814834254">
      <w:bodyDiv w:val="1"/>
      <w:marLeft w:val="0"/>
      <w:marRight w:val="0"/>
      <w:marTop w:val="0"/>
      <w:marBottom w:val="0"/>
      <w:divBdr>
        <w:top w:val="none" w:sz="0" w:space="0" w:color="auto"/>
        <w:left w:val="none" w:sz="0" w:space="0" w:color="auto"/>
        <w:bottom w:val="none" w:sz="0" w:space="0" w:color="auto"/>
        <w:right w:val="none" w:sz="0" w:space="0" w:color="auto"/>
      </w:divBdr>
    </w:div>
    <w:div w:id="848375243">
      <w:bodyDiv w:val="1"/>
      <w:marLeft w:val="0"/>
      <w:marRight w:val="0"/>
      <w:marTop w:val="0"/>
      <w:marBottom w:val="0"/>
      <w:divBdr>
        <w:top w:val="none" w:sz="0" w:space="0" w:color="auto"/>
        <w:left w:val="none" w:sz="0" w:space="0" w:color="auto"/>
        <w:bottom w:val="none" w:sz="0" w:space="0" w:color="auto"/>
        <w:right w:val="none" w:sz="0" w:space="0" w:color="auto"/>
      </w:divBdr>
    </w:div>
    <w:div w:id="848636331">
      <w:bodyDiv w:val="1"/>
      <w:marLeft w:val="0"/>
      <w:marRight w:val="0"/>
      <w:marTop w:val="0"/>
      <w:marBottom w:val="0"/>
      <w:divBdr>
        <w:top w:val="none" w:sz="0" w:space="0" w:color="auto"/>
        <w:left w:val="none" w:sz="0" w:space="0" w:color="auto"/>
        <w:bottom w:val="none" w:sz="0" w:space="0" w:color="auto"/>
        <w:right w:val="none" w:sz="0" w:space="0" w:color="auto"/>
      </w:divBdr>
    </w:div>
    <w:div w:id="865750019">
      <w:bodyDiv w:val="1"/>
      <w:marLeft w:val="0"/>
      <w:marRight w:val="0"/>
      <w:marTop w:val="0"/>
      <w:marBottom w:val="0"/>
      <w:divBdr>
        <w:top w:val="none" w:sz="0" w:space="0" w:color="auto"/>
        <w:left w:val="none" w:sz="0" w:space="0" w:color="auto"/>
        <w:bottom w:val="none" w:sz="0" w:space="0" w:color="auto"/>
        <w:right w:val="none" w:sz="0" w:space="0" w:color="auto"/>
      </w:divBdr>
    </w:div>
    <w:div w:id="941887265">
      <w:bodyDiv w:val="1"/>
      <w:marLeft w:val="0"/>
      <w:marRight w:val="0"/>
      <w:marTop w:val="0"/>
      <w:marBottom w:val="0"/>
      <w:divBdr>
        <w:top w:val="none" w:sz="0" w:space="0" w:color="auto"/>
        <w:left w:val="none" w:sz="0" w:space="0" w:color="auto"/>
        <w:bottom w:val="none" w:sz="0" w:space="0" w:color="auto"/>
        <w:right w:val="none" w:sz="0" w:space="0" w:color="auto"/>
      </w:divBdr>
    </w:div>
    <w:div w:id="953094610">
      <w:bodyDiv w:val="1"/>
      <w:marLeft w:val="0"/>
      <w:marRight w:val="0"/>
      <w:marTop w:val="0"/>
      <w:marBottom w:val="0"/>
      <w:divBdr>
        <w:top w:val="none" w:sz="0" w:space="0" w:color="auto"/>
        <w:left w:val="none" w:sz="0" w:space="0" w:color="auto"/>
        <w:bottom w:val="none" w:sz="0" w:space="0" w:color="auto"/>
        <w:right w:val="none" w:sz="0" w:space="0" w:color="auto"/>
      </w:divBdr>
    </w:div>
    <w:div w:id="993804081">
      <w:bodyDiv w:val="1"/>
      <w:marLeft w:val="0"/>
      <w:marRight w:val="0"/>
      <w:marTop w:val="0"/>
      <w:marBottom w:val="0"/>
      <w:divBdr>
        <w:top w:val="none" w:sz="0" w:space="0" w:color="auto"/>
        <w:left w:val="none" w:sz="0" w:space="0" w:color="auto"/>
        <w:bottom w:val="none" w:sz="0" w:space="0" w:color="auto"/>
        <w:right w:val="none" w:sz="0" w:space="0" w:color="auto"/>
      </w:divBdr>
    </w:div>
    <w:div w:id="1007826049">
      <w:bodyDiv w:val="1"/>
      <w:marLeft w:val="0"/>
      <w:marRight w:val="0"/>
      <w:marTop w:val="0"/>
      <w:marBottom w:val="0"/>
      <w:divBdr>
        <w:top w:val="none" w:sz="0" w:space="0" w:color="auto"/>
        <w:left w:val="none" w:sz="0" w:space="0" w:color="auto"/>
        <w:bottom w:val="none" w:sz="0" w:space="0" w:color="auto"/>
        <w:right w:val="none" w:sz="0" w:space="0" w:color="auto"/>
      </w:divBdr>
    </w:div>
    <w:div w:id="1014460481">
      <w:bodyDiv w:val="1"/>
      <w:marLeft w:val="0"/>
      <w:marRight w:val="0"/>
      <w:marTop w:val="0"/>
      <w:marBottom w:val="0"/>
      <w:divBdr>
        <w:top w:val="none" w:sz="0" w:space="0" w:color="auto"/>
        <w:left w:val="none" w:sz="0" w:space="0" w:color="auto"/>
        <w:bottom w:val="none" w:sz="0" w:space="0" w:color="auto"/>
        <w:right w:val="none" w:sz="0" w:space="0" w:color="auto"/>
      </w:divBdr>
    </w:div>
    <w:div w:id="1022634500">
      <w:bodyDiv w:val="1"/>
      <w:marLeft w:val="0"/>
      <w:marRight w:val="0"/>
      <w:marTop w:val="0"/>
      <w:marBottom w:val="0"/>
      <w:divBdr>
        <w:top w:val="none" w:sz="0" w:space="0" w:color="auto"/>
        <w:left w:val="none" w:sz="0" w:space="0" w:color="auto"/>
        <w:bottom w:val="none" w:sz="0" w:space="0" w:color="auto"/>
        <w:right w:val="none" w:sz="0" w:space="0" w:color="auto"/>
      </w:divBdr>
    </w:div>
    <w:div w:id="1049913422">
      <w:bodyDiv w:val="1"/>
      <w:marLeft w:val="0"/>
      <w:marRight w:val="0"/>
      <w:marTop w:val="0"/>
      <w:marBottom w:val="0"/>
      <w:divBdr>
        <w:top w:val="none" w:sz="0" w:space="0" w:color="auto"/>
        <w:left w:val="none" w:sz="0" w:space="0" w:color="auto"/>
        <w:bottom w:val="none" w:sz="0" w:space="0" w:color="auto"/>
        <w:right w:val="none" w:sz="0" w:space="0" w:color="auto"/>
      </w:divBdr>
    </w:div>
    <w:div w:id="1104350952">
      <w:bodyDiv w:val="1"/>
      <w:marLeft w:val="0"/>
      <w:marRight w:val="0"/>
      <w:marTop w:val="0"/>
      <w:marBottom w:val="0"/>
      <w:divBdr>
        <w:top w:val="none" w:sz="0" w:space="0" w:color="auto"/>
        <w:left w:val="none" w:sz="0" w:space="0" w:color="auto"/>
        <w:bottom w:val="none" w:sz="0" w:space="0" w:color="auto"/>
        <w:right w:val="none" w:sz="0" w:space="0" w:color="auto"/>
      </w:divBdr>
    </w:div>
    <w:div w:id="1107382089">
      <w:bodyDiv w:val="1"/>
      <w:marLeft w:val="0"/>
      <w:marRight w:val="0"/>
      <w:marTop w:val="0"/>
      <w:marBottom w:val="0"/>
      <w:divBdr>
        <w:top w:val="none" w:sz="0" w:space="0" w:color="auto"/>
        <w:left w:val="none" w:sz="0" w:space="0" w:color="auto"/>
        <w:bottom w:val="none" w:sz="0" w:space="0" w:color="auto"/>
        <w:right w:val="none" w:sz="0" w:space="0" w:color="auto"/>
      </w:divBdr>
    </w:div>
    <w:div w:id="1111054698">
      <w:bodyDiv w:val="1"/>
      <w:marLeft w:val="0"/>
      <w:marRight w:val="0"/>
      <w:marTop w:val="0"/>
      <w:marBottom w:val="0"/>
      <w:divBdr>
        <w:top w:val="none" w:sz="0" w:space="0" w:color="auto"/>
        <w:left w:val="none" w:sz="0" w:space="0" w:color="auto"/>
        <w:bottom w:val="none" w:sz="0" w:space="0" w:color="auto"/>
        <w:right w:val="none" w:sz="0" w:space="0" w:color="auto"/>
      </w:divBdr>
    </w:div>
    <w:div w:id="1129125868">
      <w:bodyDiv w:val="1"/>
      <w:marLeft w:val="0"/>
      <w:marRight w:val="0"/>
      <w:marTop w:val="0"/>
      <w:marBottom w:val="0"/>
      <w:divBdr>
        <w:top w:val="none" w:sz="0" w:space="0" w:color="auto"/>
        <w:left w:val="none" w:sz="0" w:space="0" w:color="auto"/>
        <w:bottom w:val="none" w:sz="0" w:space="0" w:color="auto"/>
        <w:right w:val="none" w:sz="0" w:space="0" w:color="auto"/>
      </w:divBdr>
    </w:div>
    <w:div w:id="1138643835">
      <w:bodyDiv w:val="1"/>
      <w:marLeft w:val="0"/>
      <w:marRight w:val="0"/>
      <w:marTop w:val="0"/>
      <w:marBottom w:val="0"/>
      <w:divBdr>
        <w:top w:val="none" w:sz="0" w:space="0" w:color="auto"/>
        <w:left w:val="none" w:sz="0" w:space="0" w:color="auto"/>
        <w:bottom w:val="none" w:sz="0" w:space="0" w:color="auto"/>
        <w:right w:val="none" w:sz="0" w:space="0" w:color="auto"/>
      </w:divBdr>
    </w:div>
    <w:div w:id="1153570954">
      <w:bodyDiv w:val="1"/>
      <w:marLeft w:val="0"/>
      <w:marRight w:val="0"/>
      <w:marTop w:val="0"/>
      <w:marBottom w:val="0"/>
      <w:divBdr>
        <w:top w:val="none" w:sz="0" w:space="0" w:color="auto"/>
        <w:left w:val="none" w:sz="0" w:space="0" w:color="auto"/>
        <w:bottom w:val="none" w:sz="0" w:space="0" w:color="auto"/>
        <w:right w:val="none" w:sz="0" w:space="0" w:color="auto"/>
      </w:divBdr>
    </w:div>
    <w:div w:id="1209495244">
      <w:bodyDiv w:val="1"/>
      <w:marLeft w:val="0"/>
      <w:marRight w:val="0"/>
      <w:marTop w:val="0"/>
      <w:marBottom w:val="0"/>
      <w:divBdr>
        <w:top w:val="none" w:sz="0" w:space="0" w:color="auto"/>
        <w:left w:val="none" w:sz="0" w:space="0" w:color="auto"/>
        <w:bottom w:val="none" w:sz="0" w:space="0" w:color="auto"/>
        <w:right w:val="none" w:sz="0" w:space="0" w:color="auto"/>
      </w:divBdr>
    </w:div>
    <w:div w:id="1224219081">
      <w:bodyDiv w:val="1"/>
      <w:marLeft w:val="0"/>
      <w:marRight w:val="0"/>
      <w:marTop w:val="0"/>
      <w:marBottom w:val="0"/>
      <w:divBdr>
        <w:top w:val="none" w:sz="0" w:space="0" w:color="auto"/>
        <w:left w:val="none" w:sz="0" w:space="0" w:color="auto"/>
        <w:bottom w:val="none" w:sz="0" w:space="0" w:color="auto"/>
        <w:right w:val="none" w:sz="0" w:space="0" w:color="auto"/>
      </w:divBdr>
    </w:div>
    <w:div w:id="1228610193">
      <w:bodyDiv w:val="1"/>
      <w:marLeft w:val="0"/>
      <w:marRight w:val="0"/>
      <w:marTop w:val="0"/>
      <w:marBottom w:val="0"/>
      <w:divBdr>
        <w:top w:val="none" w:sz="0" w:space="0" w:color="auto"/>
        <w:left w:val="none" w:sz="0" w:space="0" w:color="auto"/>
        <w:bottom w:val="none" w:sz="0" w:space="0" w:color="auto"/>
        <w:right w:val="none" w:sz="0" w:space="0" w:color="auto"/>
      </w:divBdr>
    </w:div>
    <w:div w:id="1232275154">
      <w:bodyDiv w:val="1"/>
      <w:marLeft w:val="0"/>
      <w:marRight w:val="0"/>
      <w:marTop w:val="0"/>
      <w:marBottom w:val="0"/>
      <w:divBdr>
        <w:top w:val="none" w:sz="0" w:space="0" w:color="auto"/>
        <w:left w:val="none" w:sz="0" w:space="0" w:color="auto"/>
        <w:bottom w:val="none" w:sz="0" w:space="0" w:color="auto"/>
        <w:right w:val="none" w:sz="0" w:space="0" w:color="auto"/>
      </w:divBdr>
    </w:div>
    <w:div w:id="1252927466">
      <w:bodyDiv w:val="1"/>
      <w:marLeft w:val="0"/>
      <w:marRight w:val="0"/>
      <w:marTop w:val="0"/>
      <w:marBottom w:val="0"/>
      <w:divBdr>
        <w:top w:val="none" w:sz="0" w:space="0" w:color="auto"/>
        <w:left w:val="none" w:sz="0" w:space="0" w:color="auto"/>
        <w:bottom w:val="none" w:sz="0" w:space="0" w:color="auto"/>
        <w:right w:val="none" w:sz="0" w:space="0" w:color="auto"/>
      </w:divBdr>
    </w:div>
    <w:div w:id="1261110522">
      <w:bodyDiv w:val="1"/>
      <w:marLeft w:val="0"/>
      <w:marRight w:val="0"/>
      <w:marTop w:val="0"/>
      <w:marBottom w:val="0"/>
      <w:divBdr>
        <w:top w:val="none" w:sz="0" w:space="0" w:color="auto"/>
        <w:left w:val="none" w:sz="0" w:space="0" w:color="auto"/>
        <w:bottom w:val="none" w:sz="0" w:space="0" w:color="auto"/>
        <w:right w:val="none" w:sz="0" w:space="0" w:color="auto"/>
      </w:divBdr>
    </w:div>
    <w:div w:id="1291324714">
      <w:bodyDiv w:val="1"/>
      <w:marLeft w:val="0"/>
      <w:marRight w:val="0"/>
      <w:marTop w:val="0"/>
      <w:marBottom w:val="0"/>
      <w:divBdr>
        <w:top w:val="none" w:sz="0" w:space="0" w:color="auto"/>
        <w:left w:val="none" w:sz="0" w:space="0" w:color="auto"/>
        <w:bottom w:val="none" w:sz="0" w:space="0" w:color="auto"/>
        <w:right w:val="none" w:sz="0" w:space="0" w:color="auto"/>
      </w:divBdr>
    </w:div>
    <w:div w:id="1332412991">
      <w:bodyDiv w:val="1"/>
      <w:marLeft w:val="0"/>
      <w:marRight w:val="0"/>
      <w:marTop w:val="0"/>
      <w:marBottom w:val="0"/>
      <w:divBdr>
        <w:top w:val="none" w:sz="0" w:space="0" w:color="auto"/>
        <w:left w:val="none" w:sz="0" w:space="0" w:color="auto"/>
        <w:bottom w:val="none" w:sz="0" w:space="0" w:color="auto"/>
        <w:right w:val="none" w:sz="0" w:space="0" w:color="auto"/>
      </w:divBdr>
    </w:div>
    <w:div w:id="1337150337">
      <w:bodyDiv w:val="1"/>
      <w:marLeft w:val="0"/>
      <w:marRight w:val="0"/>
      <w:marTop w:val="0"/>
      <w:marBottom w:val="0"/>
      <w:divBdr>
        <w:top w:val="none" w:sz="0" w:space="0" w:color="auto"/>
        <w:left w:val="none" w:sz="0" w:space="0" w:color="auto"/>
        <w:bottom w:val="none" w:sz="0" w:space="0" w:color="auto"/>
        <w:right w:val="none" w:sz="0" w:space="0" w:color="auto"/>
      </w:divBdr>
    </w:div>
    <w:div w:id="1387072995">
      <w:bodyDiv w:val="1"/>
      <w:marLeft w:val="0"/>
      <w:marRight w:val="0"/>
      <w:marTop w:val="0"/>
      <w:marBottom w:val="0"/>
      <w:divBdr>
        <w:top w:val="none" w:sz="0" w:space="0" w:color="auto"/>
        <w:left w:val="none" w:sz="0" w:space="0" w:color="auto"/>
        <w:bottom w:val="none" w:sz="0" w:space="0" w:color="auto"/>
        <w:right w:val="none" w:sz="0" w:space="0" w:color="auto"/>
      </w:divBdr>
    </w:div>
    <w:div w:id="1413040198">
      <w:bodyDiv w:val="1"/>
      <w:marLeft w:val="0"/>
      <w:marRight w:val="0"/>
      <w:marTop w:val="0"/>
      <w:marBottom w:val="0"/>
      <w:divBdr>
        <w:top w:val="none" w:sz="0" w:space="0" w:color="auto"/>
        <w:left w:val="none" w:sz="0" w:space="0" w:color="auto"/>
        <w:bottom w:val="none" w:sz="0" w:space="0" w:color="auto"/>
        <w:right w:val="none" w:sz="0" w:space="0" w:color="auto"/>
      </w:divBdr>
    </w:div>
    <w:div w:id="1466772218">
      <w:bodyDiv w:val="1"/>
      <w:marLeft w:val="0"/>
      <w:marRight w:val="0"/>
      <w:marTop w:val="0"/>
      <w:marBottom w:val="0"/>
      <w:divBdr>
        <w:top w:val="none" w:sz="0" w:space="0" w:color="auto"/>
        <w:left w:val="none" w:sz="0" w:space="0" w:color="auto"/>
        <w:bottom w:val="none" w:sz="0" w:space="0" w:color="auto"/>
        <w:right w:val="none" w:sz="0" w:space="0" w:color="auto"/>
      </w:divBdr>
    </w:div>
    <w:div w:id="1485510274">
      <w:bodyDiv w:val="1"/>
      <w:marLeft w:val="0"/>
      <w:marRight w:val="0"/>
      <w:marTop w:val="0"/>
      <w:marBottom w:val="0"/>
      <w:divBdr>
        <w:top w:val="none" w:sz="0" w:space="0" w:color="auto"/>
        <w:left w:val="none" w:sz="0" w:space="0" w:color="auto"/>
        <w:bottom w:val="none" w:sz="0" w:space="0" w:color="auto"/>
        <w:right w:val="none" w:sz="0" w:space="0" w:color="auto"/>
      </w:divBdr>
    </w:div>
    <w:div w:id="1559629787">
      <w:bodyDiv w:val="1"/>
      <w:marLeft w:val="0"/>
      <w:marRight w:val="0"/>
      <w:marTop w:val="0"/>
      <w:marBottom w:val="0"/>
      <w:divBdr>
        <w:top w:val="none" w:sz="0" w:space="0" w:color="auto"/>
        <w:left w:val="none" w:sz="0" w:space="0" w:color="auto"/>
        <w:bottom w:val="none" w:sz="0" w:space="0" w:color="auto"/>
        <w:right w:val="none" w:sz="0" w:space="0" w:color="auto"/>
      </w:divBdr>
    </w:div>
    <w:div w:id="1597472683">
      <w:bodyDiv w:val="1"/>
      <w:marLeft w:val="0"/>
      <w:marRight w:val="0"/>
      <w:marTop w:val="0"/>
      <w:marBottom w:val="0"/>
      <w:divBdr>
        <w:top w:val="none" w:sz="0" w:space="0" w:color="auto"/>
        <w:left w:val="none" w:sz="0" w:space="0" w:color="auto"/>
        <w:bottom w:val="none" w:sz="0" w:space="0" w:color="auto"/>
        <w:right w:val="none" w:sz="0" w:space="0" w:color="auto"/>
      </w:divBdr>
    </w:div>
    <w:div w:id="1631204775">
      <w:bodyDiv w:val="1"/>
      <w:marLeft w:val="0"/>
      <w:marRight w:val="0"/>
      <w:marTop w:val="0"/>
      <w:marBottom w:val="0"/>
      <w:divBdr>
        <w:top w:val="none" w:sz="0" w:space="0" w:color="auto"/>
        <w:left w:val="none" w:sz="0" w:space="0" w:color="auto"/>
        <w:bottom w:val="none" w:sz="0" w:space="0" w:color="auto"/>
        <w:right w:val="none" w:sz="0" w:space="0" w:color="auto"/>
      </w:divBdr>
    </w:div>
    <w:div w:id="1653555388">
      <w:bodyDiv w:val="1"/>
      <w:marLeft w:val="0"/>
      <w:marRight w:val="0"/>
      <w:marTop w:val="0"/>
      <w:marBottom w:val="0"/>
      <w:divBdr>
        <w:top w:val="none" w:sz="0" w:space="0" w:color="auto"/>
        <w:left w:val="none" w:sz="0" w:space="0" w:color="auto"/>
        <w:bottom w:val="none" w:sz="0" w:space="0" w:color="auto"/>
        <w:right w:val="none" w:sz="0" w:space="0" w:color="auto"/>
      </w:divBdr>
    </w:div>
    <w:div w:id="1696734403">
      <w:bodyDiv w:val="1"/>
      <w:marLeft w:val="0"/>
      <w:marRight w:val="0"/>
      <w:marTop w:val="0"/>
      <w:marBottom w:val="0"/>
      <w:divBdr>
        <w:top w:val="none" w:sz="0" w:space="0" w:color="auto"/>
        <w:left w:val="none" w:sz="0" w:space="0" w:color="auto"/>
        <w:bottom w:val="none" w:sz="0" w:space="0" w:color="auto"/>
        <w:right w:val="none" w:sz="0" w:space="0" w:color="auto"/>
      </w:divBdr>
    </w:div>
    <w:div w:id="1720740728">
      <w:bodyDiv w:val="1"/>
      <w:marLeft w:val="0"/>
      <w:marRight w:val="0"/>
      <w:marTop w:val="0"/>
      <w:marBottom w:val="0"/>
      <w:divBdr>
        <w:top w:val="none" w:sz="0" w:space="0" w:color="auto"/>
        <w:left w:val="none" w:sz="0" w:space="0" w:color="auto"/>
        <w:bottom w:val="none" w:sz="0" w:space="0" w:color="auto"/>
        <w:right w:val="none" w:sz="0" w:space="0" w:color="auto"/>
      </w:divBdr>
    </w:div>
    <w:div w:id="1726757364">
      <w:bodyDiv w:val="1"/>
      <w:marLeft w:val="0"/>
      <w:marRight w:val="0"/>
      <w:marTop w:val="0"/>
      <w:marBottom w:val="0"/>
      <w:divBdr>
        <w:top w:val="none" w:sz="0" w:space="0" w:color="auto"/>
        <w:left w:val="none" w:sz="0" w:space="0" w:color="auto"/>
        <w:bottom w:val="none" w:sz="0" w:space="0" w:color="auto"/>
        <w:right w:val="none" w:sz="0" w:space="0" w:color="auto"/>
      </w:divBdr>
    </w:div>
    <w:div w:id="1753626298">
      <w:bodyDiv w:val="1"/>
      <w:marLeft w:val="0"/>
      <w:marRight w:val="0"/>
      <w:marTop w:val="0"/>
      <w:marBottom w:val="0"/>
      <w:divBdr>
        <w:top w:val="none" w:sz="0" w:space="0" w:color="auto"/>
        <w:left w:val="none" w:sz="0" w:space="0" w:color="auto"/>
        <w:bottom w:val="none" w:sz="0" w:space="0" w:color="auto"/>
        <w:right w:val="none" w:sz="0" w:space="0" w:color="auto"/>
      </w:divBdr>
    </w:div>
    <w:div w:id="1775127583">
      <w:bodyDiv w:val="1"/>
      <w:marLeft w:val="0"/>
      <w:marRight w:val="0"/>
      <w:marTop w:val="0"/>
      <w:marBottom w:val="0"/>
      <w:divBdr>
        <w:top w:val="none" w:sz="0" w:space="0" w:color="auto"/>
        <w:left w:val="none" w:sz="0" w:space="0" w:color="auto"/>
        <w:bottom w:val="none" w:sz="0" w:space="0" w:color="auto"/>
        <w:right w:val="none" w:sz="0" w:space="0" w:color="auto"/>
      </w:divBdr>
    </w:div>
    <w:div w:id="1787848542">
      <w:bodyDiv w:val="1"/>
      <w:marLeft w:val="0"/>
      <w:marRight w:val="0"/>
      <w:marTop w:val="0"/>
      <w:marBottom w:val="0"/>
      <w:divBdr>
        <w:top w:val="none" w:sz="0" w:space="0" w:color="auto"/>
        <w:left w:val="none" w:sz="0" w:space="0" w:color="auto"/>
        <w:bottom w:val="none" w:sz="0" w:space="0" w:color="auto"/>
        <w:right w:val="none" w:sz="0" w:space="0" w:color="auto"/>
      </w:divBdr>
    </w:div>
    <w:div w:id="1803310155">
      <w:bodyDiv w:val="1"/>
      <w:marLeft w:val="0"/>
      <w:marRight w:val="0"/>
      <w:marTop w:val="0"/>
      <w:marBottom w:val="0"/>
      <w:divBdr>
        <w:top w:val="none" w:sz="0" w:space="0" w:color="auto"/>
        <w:left w:val="none" w:sz="0" w:space="0" w:color="auto"/>
        <w:bottom w:val="none" w:sz="0" w:space="0" w:color="auto"/>
        <w:right w:val="none" w:sz="0" w:space="0" w:color="auto"/>
      </w:divBdr>
    </w:div>
    <w:div w:id="1818496550">
      <w:bodyDiv w:val="1"/>
      <w:marLeft w:val="0"/>
      <w:marRight w:val="0"/>
      <w:marTop w:val="0"/>
      <w:marBottom w:val="0"/>
      <w:divBdr>
        <w:top w:val="none" w:sz="0" w:space="0" w:color="auto"/>
        <w:left w:val="none" w:sz="0" w:space="0" w:color="auto"/>
        <w:bottom w:val="none" w:sz="0" w:space="0" w:color="auto"/>
        <w:right w:val="none" w:sz="0" w:space="0" w:color="auto"/>
      </w:divBdr>
    </w:div>
    <w:div w:id="1842045878">
      <w:bodyDiv w:val="1"/>
      <w:marLeft w:val="0"/>
      <w:marRight w:val="0"/>
      <w:marTop w:val="0"/>
      <w:marBottom w:val="0"/>
      <w:divBdr>
        <w:top w:val="none" w:sz="0" w:space="0" w:color="auto"/>
        <w:left w:val="none" w:sz="0" w:space="0" w:color="auto"/>
        <w:bottom w:val="none" w:sz="0" w:space="0" w:color="auto"/>
        <w:right w:val="none" w:sz="0" w:space="0" w:color="auto"/>
      </w:divBdr>
    </w:div>
    <w:div w:id="1855458141">
      <w:bodyDiv w:val="1"/>
      <w:marLeft w:val="0"/>
      <w:marRight w:val="0"/>
      <w:marTop w:val="0"/>
      <w:marBottom w:val="0"/>
      <w:divBdr>
        <w:top w:val="none" w:sz="0" w:space="0" w:color="auto"/>
        <w:left w:val="none" w:sz="0" w:space="0" w:color="auto"/>
        <w:bottom w:val="none" w:sz="0" w:space="0" w:color="auto"/>
        <w:right w:val="none" w:sz="0" w:space="0" w:color="auto"/>
      </w:divBdr>
    </w:div>
    <w:div w:id="1875120187">
      <w:bodyDiv w:val="1"/>
      <w:marLeft w:val="0"/>
      <w:marRight w:val="0"/>
      <w:marTop w:val="0"/>
      <w:marBottom w:val="0"/>
      <w:divBdr>
        <w:top w:val="none" w:sz="0" w:space="0" w:color="auto"/>
        <w:left w:val="none" w:sz="0" w:space="0" w:color="auto"/>
        <w:bottom w:val="none" w:sz="0" w:space="0" w:color="auto"/>
        <w:right w:val="none" w:sz="0" w:space="0" w:color="auto"/>
      </w:divBdr>
    </w:div>
    <w:div w:id="1884516054">
      <w:bodyDiv w:val="1"/>
      <w:marLeft w:val="0"/>
      <w:marRight w:val="0"/>
      <w:marTop w:val="0"/>
      <w:marBottom w:val="0"/>
      <w:divBdr>
        <w:top w:val="none" w:sz="0" w:space="0" w:color="auto"/>
        <w:left w:val="none" w:sz="0" w:space="0" w:color="auto"/>
        <w:bottom w:val="none" w:sz="0" w:space="0" w:color="auto"/>
        <w:right w:val="none" w:sz="0" w:space="0" w:color="auto"/>
      </w:divBdr>
    </w:div>
    <w:div w:id="1885823882">
      <w:bodyDiv w:val="1"/>
      <w:marLeft w:val="0"/>
      <w:marRight w:val="0"/>
      <w:marTop w:val="0"/>
      <w:marBottom w:val="0"/>
      <w:divBdr>
        <w:top w:val="none" w:sz="0" w:space="0" w:color="auto"/>
        <w:left w:val="none" w:sz="0" w:space="0" w:color="auto"/>
        <w:bottom w:val="none" w:sz="0" w:space="0" w:color="auto"/>
        <w:right w:val="none" w:sz="0" w:space="0" w:color="auto"/>
      </w:divBdr>
    </w:div>
    <w:div w:id="1972638560">
      <w:bodyDiv w:val="1"/>
      <w:marLeft w:val="0"/>
      <w:marRight w:val="0"/>
      <w:marTop w:val="0"/>
      <w:marBottom w:val="0"/>
      <w:divBdr>
        <w:top w:val="none" w:sz="0" w:space="0" w:color="auto"/>
        <w:left w:val="none" w:sz="0" w:space="0" w:color="auto"/>
        <w:bottom w:val="none" w:sz="0" w:space="0" w:color="auto"/>
        <w:right w:val="none" w:sz="0" w:space="0" w:color="auto"/>
      </w:divBdr>
    </w:div>
    <w:div w:id="2014913170">
      <w:bodyDiv w:val="1"/>
      <w:marLeft w:val="0"/>
      <w:marRight w:val="0"/>
      <w:marTop w:val="0"/>
      <w:marBottom w:val="0"/>
      <w:divBdr>
        <w:top w:val="none" w:sz="0" w:space="0" w:color="auto"/>
        <w:left w:val="none" w:sz="0" w:space="0" w:color="auto"/>
        <w:bottom w:val="none" w:sz="0" w:space="0" w:color="auto"/>
        <w:right w:val="none" w:sz="0" w:space="0" w:color="auto"/>
      </w:divBdr>
    </w:div>
    <w:div w:id="2031829218">
      <w:bodyDiv w:val="1"/>
      <w:marLeft w:val="0"/>
      <w:marRight w:val="0"/>
      <w:marTop w:val="0"/>
      <w:marBottom w:val="0"/>
      <w:divBdr>
        <w:top w:val="none" w:sz="0" w:space="0" w:color="auto"/>
        <w:left w:val="none" w:sz="0" w:space="0" w:color="auto"/>
        <w:bottom w:val="none" w:sz="0" w:space="0" w:color="auto"/>
        <w:right w:val="none" w:sz="0" w:space="0" w:color="auto"/>
      </w:divBdr>
    </w:div>
    <w:div w:id="2056731186">
      <w:bodyDiv w:val="1"/>
      <w:marLeft w:val="0"/>
      <w:marRight w:val="0"/>
      <w:marTop w:val="0"/>
      <w:marBottom w:val="0"/>
      <w:divBdr>
        <w:top w:val="none" w:sz="0" w:space="0" w:color="auto"/>
        <w:left w:val="none" w:sz="0" w:space="0" w:color="auto"/>
        <w:bottom w:val="none" w:sz="0" w:space="0" w:color="auto"/>
        <w:right w:val="none" w:sz="0" w:space="0" w:color="auto"/>
      </w:divBdr>
    </w:div>
    <w:div w:id="2073312649">
      <w:bodyDiv w:val="1"/>
      <w:marLeft w:val="0"/>
      <w:marRight w:val="0"/>
      <w:marTop w:val="0"/>
      <w:marBottom w:val="0"/>
      <w:divBdr>
        <w:top w:val="none" w:sz="0" w:space="0" w:color="auto"/>
        <w:left w:val="none" w:sz="0" w:space="0" w:color="auto"/>
        <w:bottom w:val="none" w:sz="0" w:space="0" w:color="auto"/>
        <w:right w:val="none" w:sz="0" w:space="0" w:color="auto"/>
      </w:divBdr>
    </w:div>
    <w:div w:id="2079934701">
      <w:bodyDiv w:val="1"/>
      <w:marLeft w:val="0"/>
      <w:marRight w:val="0"/>
      <w:marTop w:val="0"/>
      <w:marBottom w:val="0"/>
      <w:divBdr>
        <w:top w:val="none" w:sz="0" w:space="0" w:color="auto"/>
        <w:left w:val="none" w:sz="0" w:space="0" w:color="auto"/>
        <w:bottom w:val="none" w:sz="0" w:space="0" w:color="auto"/>
        <w:right w:val="none" w:sz="0" w:space="0" w:color="auto"/>
      </w:divBdr>
    </w:div>
    <w:div w:id="2082562394">
      <w:bodyDiv w:val="1"/>
      <w:marLeft w:val="0"/>
      <w:marRight w:val="0"/>
      <w:marTop w:val="0"/>
      <w:marBottom w:val="0"/>
      <w:divBdr>
        <w:top w:val="none" w:sz="0" w:space="0" w:color="auto"/>
        <w:left w:val="none" w:sz="0" w:space="0" w:color="auto"/>
        <w:bottom w:val="none" w:sz="0" w:space="0" w:color="auto"/>
        <w:right w:val="none" w:sz="0" w:space="0" w:color="auto"/>
      </w:divBdr>
    </w:div>
    <w:div w:id="21380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water.vic.gov.au/monitoring.ht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285C-6C3E-486E-8E6E-046F43F3225E}">
  <ds:schemaRefs>
    <ds:schemaRef ds:uri="http://www.w3.org/2001/XMLSchema"/>
  </ds:schemaRefs>
</ds:datastoreItem>
</file>

<file path=customXml/itemProps2.xml><?xml version="1.0" encoding="utf-8"?>
<ds:datastoreItem xmlns:ds="http://schemas.openxmlformats.org/officeDocument/2006/customXml" ds:itemID="{4595D586-139C-443A-99AC-74E364A6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10553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W</vt:lpstr>
    </vt:vector>
  </TitlesOfParts>
  <Company>jwes</Company>
  <LinksUpToDate>false</LinksUpToDate>
  <CharactersWithSpaces>12104</CharactersWithSpaces>
  <SharedDoc>false</SharedDoc>
  <HLinks>
    <vt:vector size="204" baseType="variant">
      <vt:variant>
        <vt:i4>1114171</vt:i4>
      </vt:variant>
      <vt:variant>
        <vt:i4>194</vt:i4>
      </vt:variant>
      <vt:variant>
        <vt:i4>0</vt:i4>
      </vt:variant>
      <vt:variant>
        <vt:i4>5</vt:i4>
      </vt:variant>
      <vt:variant>
        <vt:lpwstr/>
      </vt:variant>
      <vt:variant>
        <vt:lpwstr>_Toc372632955</vt:lpwstr>
      </vt:variant>
      <vt:variant>
        <vt:i4>1114171</vt:i4>
      </vt:variant>
      <vt:variant>
        <vt:i4>188</vt:i4>
      </vt:variant>
      <vt:variant>
        <vt:i4>0</vt:i4>
      </vt:variant>
      <vt:variant>
        <vt:i4>5</vt:i4>
      </vt:variant>
      <vt:variant>
        <vt:lpwstr/>
      </vt:variant>
      <vt:variant>
        <vt:lpwstr>_Toc372632954</vt:lpwstr>
      </vt:variant>
      <vt:variant>
        <vt:i4>1114171</vt:i4>
      </vt:variant>
      <vt:variant>
        <vt:i4>182</vt:i4>
      </vt:variant>
      <vt:variant>
        <vt:i4>0</vt:i4>
      </vt:variant>
      <vt:variant>
        <vt:i4>5</vt:i4>
      </vt:variant>
      <vt:variant>
        <vt:lpwstr/>
      </vt:variant>
      <vt:variant>
        <vt:lpwstr>_Toc372632953</vt:lpwstr>
      </vt:variant>
      <vt:variant>
        <vt:i4>1114171</vt:i4>
      </vt:variant>
      <vt:variant>
        <vt:i4>176</vt:i4>
      </vt:variant>
      <vt:variant>
        <vt:i4>0</vt:i4>
      </vt:variant>
      <vt:variant>
        <vt:i4>5</vt:i4>
      </vt:variant>
      <vt:variant>
        <vt:lpwstr/>
      </vt:variant>
      <vt:variant>
        <vt:lpwstr>_Toc372632952</vt:lpwstr>
      </vt:variant>
      <vt:variant>
        <vt:i4>1114171</vt:i4>
      </vt:variant>
      <vt:variant>
        <vt:i4>170</vt:i4>
      </vt:variant>
      <vt:variant>
        <vt:i4>0</vt:i4>
      </vt:variant>
      <vt:variant>
        <vt:i4>5</vt:i4>
      </vt:variant>
      <vt:variant>
        <vt:lpwstr/>
      </vt:variant>
      <vt:variant>
        <vt:lpwstr>_Toc372632951</vt:lpwstr>
      </vt:variant>
      <vt:variant>
        <vt:i4>1114171</vt:i4>
      </vt:variant>
      <vt:variant>
        <vt:i4>164</vt:i4>
      </vt:variant>
      <vt:variant>
        <vt:i4>0</vt:i4>
      </vt:variant>
      <vt:variant>
        <vt:i4>5</vt:i4>
      </vt:variant>
      <vt:variant>
        <vt:lpwstr/>
      </vt:variant>
      <vt:variant>
        <vt:lpwstr>_Toc372632950</vt:lpwstr>
      </vt:variant>
      <vt:variant>
        <vt:i4>1048635</vt:i4>
      </vt:variant>
      <vt:variant>
        <vt:i4>158</vt:i4>
      </vt:variant>
      <vt:variant>
        <vt:i4>0</vt:i4>
      </vt:variant>
      <vt:variant>
        <vt:i4>5</vt:i4>
      </vt:variant>
      <vt:variant>
        <vt:lpwstr/>
      </vt:variant>
      <vt:variant>
        <vt:lpwstr>_Toc372632949</vt:lpwstr>
      </vt:variant>
      <vt:variant>
        <vt:i4>1048635</vt:i4>
      </vt:variant>
      <vt:variant>
        <vt:i4>152</vt:i4>
      </vt:variant>
      <vt:variant>
        <vt:i4>0</vt:i4>
      </vt:variant>
      <vt:variant>
        <vt:i4>5</vt:i4>
      </vt:variant>
      <vt:variant>
        <vt:lpwstr/>
      </vt:variant>
      <vt:variant>
        <vt:lpwstr>_Toc372632948</vt:lpwstr>
      </vt:variant>
      <vt:variant>
        <vt:i4>1048635</vt:i4>
      </vt:variant>
      <vt:variant>
        <vt:i4>146</vt:i4>
      </vt:variant>
      <vt:variant>
        <vt:i4>0</vt:i4>
      </vt:variant>
      <vt:variant>
        <vt:i4>5</vt:i4>
      </vt:variant>
      <vt:variant>
        <vt:lpwstr/>
      </vt:variant>
      <vt:variant>
        <vt:lpwstr>_Toc372632947</vt:lpwstr>
      </vt:variant>
      <vt:variant>
        <vt:i4>1048635</vt:i4>
      </vt:variant>
      <vt:variant>
        <vt:i4>140</vt:i4>
      </vt:variant>
      <vt:variant>
        <vt:i4>0</vt:i4>
      </vt:variant>
      <vt:variant>
        <vt:i4>5</vt:i4>
      </vt:variant>
      <vt:variant>
        <vt:lpwstr/>
      </vt:variant>
      <vt:variant>
        <vt:lpwstr>_Toc372632946</vt:lpwstr>
      </vt:variant>
      <vt:variant>
        <vt:i4>1048635</vt:i4>
      </vt:variant>
      <vt:variant>
        <vt:i4>134</vt:i4>
      </vt:variant>
      <vt:variant>
        <vt:i4>0</vt:i4>
      </vt:variant>
      <vt:variant>
        <vt:i4>5</vt:i4>
      </vt:variant>
      <vt:variant>
        <vt:lpwstr/>
      </vt:variant>
      <vt:variant>
        <vt:lpwstr>_Toc372632945</vt:lpwstr>
      </vt:variant>
      <vt:variant>
        <vt:i4>1048635</vt:i4>
      </vt:variant>
      <vt:variant>
        <vt:i4>128</vt:i4>
      </vt:variant>
      <vt:variant>
        <vt:i4>0</vt:i4>
      </vt:variant>
      <vt:variant>
        <vt:i4>5</vt:i4>
      </vt:variant>
      <vt:variant>
        <vt:lpwstr/>
      </vt:variant>
      <vt:variant>
        <vt:lpwstr>_Toc372632944</vt:lpwstr>
      </vt:variant>
      <vt:variant>
        <vt:i4>1048635</vt:i4>
      </vt:variant>
      <vt:variant>
        <vt:i4>122</vt:i4>
      </vt:variant>
      <vt:variant>
        <vt:i4>0</vt:i4>
      </vt:variant>
      <vt:variant>
        <vt:i4>5</vt:i4>
      </vt:variant>
      <vt:variant>
        <vt:lpwstr/>
      </vt:variant>
      <vt:variant>
        <vt:lpwstr>_Toc372632943</vt:lpwstr>
      </vt:variant>
      <vt:variant>
        <vt:i4>1048635</vt:i4>
      </vt:variant>
      <vt:variant>
        <vt:i4>116</vt:i4>
      </vt:variant>
      <vt:variant>
        <vt:i4>0</vt:i4>
      </vt:variant>
      <vt:variant>
        <vt:i4>5</vt:i4>
      </vt:variant>
      <vt:variant>
        <vt:lpwstr/>
      </vt:variant>
      <vt:variant>
        <vt:lpwstr>_Toc372632942</vt:lpwstr>
      </vt:variant>
      <vt:variant>
        <vt:i4>1048635</vt:i4>
      </vt:variant>
      <vt:variant>
        <vt:i4>110</vt:i4>
      </vt:variant>
      <vt:variant>
        <vt:i4>0</vt:i4>
      </vt:variant>
      <vt:variant>
        <vt:i4>5</vt:i4>
      </vt:variant>
      <vt:variant>
        <vt:lpwstr/>
      </vt:variant>
      <vt:variant>
        <vt:lpwstr>_Toc372632941</vt:lpwstr>
      </vt:variant>
      <vt:variant>
        <vt:i4>1048635</vt:i4>
      </vt:variant>
      <vt:variant>
        <vt:i4>104</vt:i4>
      </vt:variant>
      <vt:variant>
        <vt:i4>0</vt:i4>
      </vt:variant>
      <vt:variant>
        <vt:i4>5</vt:i4>
      </vt:variant>
      <vt:variant>
        <vt:lpwstr/>
      </vt:variant>
      <vt:variant>
        <vt:lpwstr>_Toc372632940</vt:lpwstr>
      </vt:variant>
      <vt:variant>
        <vt:i4>1507387</vt:i4>
      </vt:variant>
      <vt:variant>
        <vt:i4>98</vt:i4>
      </vt:variant>
      <vt:variant>
        <vt:i4>0</vt:i4>
      </vt:variant>
      <vt:variant>
        <vt:i4>5</vt:i4>
      </vt:variant>
      <vt:variant>
        <vt:lpwstr/>
      </vt:variant>
      <vt:variant>
        <vt:lpwstr>_Toc372632939</vt:lpwstr>
      </vt:variant>
      <vt:variant>
        <vt:i4>1507387</vt:i4>
      </vt:variant>
      <vt:variant>
        <vt:i4>92</vt:i4>
      </vt:variant>
      <vt:variant>
        <vt:i4>0</vt:i4>
      </vt:variant>
      <vt:variant>
        <vt:i4>5</vt:i4>
      </vt:variant>
      <vt:variant>
        <vt:lpwstr/>
      </vt:variant>
      <vt:variant>
        <vt:lpwstr>_Toc372632938</vt:lpwstr>
      </vt:variant>
      <vt:variant>
        <vt:i4>1507387</vt:i4>
      </vt:variant>
      <vt:variant>
        <vt:i4>86</vt:i4>
      </vt:variant>
      <vt:variant>
        <vt:i4>0</vt:i4>
      </vt:variant>
      <vt:variant>
        <vt:i4>5</vt:i4>
      </vt:variant>
      <vt:variant>
        <vt:lpwstr/>
      </vt:variant>
      <vt:variant>
        <vt:lpwstr>_Toc372632937</vt:lpwstr>
      </vt:variant>
      <vt:variant>
        <vt:i4>1507387</vt:i4>
      </vt:variant>
      <vt:variant>
        <vt:i4>80</vt:i4>
      </vt:variant>
      <vt:variant>
        <vt:i4>0</vt:i4>
      </vt:variant>
      <vt:variant>
        <vt:i4>5</vt:i4>
      </vt:variant>
      <vt:variant>
        <vt:lpwstr/>
      </vt:variant>
      <vt:variant>
        <vt:lpwstr>_Toc372632936</vt:lpwstr>
      </vt:variant>
      <vt:variant>
        <vt:i4>1507387</vt:i4>
      </vt:variant>
      <vt:variant>
        <vt:i4>74</vt:i4>
      </vt:variant>
      <vt:variant>
        <vt:i4>0</vt:i4>
      </vt:variant>
      <vt:variant>
        <vt:i4>5</vt:i4>
      </vt:variant>
      <vt:variant>
        <vt:lpwstr/>
      </vt:variant>
      <vt:variant>
        <vt:lpwstr>_Toc372632935</vt:lpwstr>
      </vt:variant>
      <vt:variant>
        <vt:i4>1507387</vt:i4>
      </vt:variant>
      <vt:variant>
        <vt:i4>68</vt:i4>
      </vt:variant>
      <vt:variant>
        <vt:i4>0</vt:i4>
      </vt:variant>
      <vt:variant>
        <vt:i4>5</vt:i4>
      </vt:variant>
      <vt:variant>
        <vt:lpwstr/>
      </vt:variant>
      <vt:variant>
        <vt:lpwstr>_Toc372632934</vt:lpwstr>
      </vt:variant>
      <vt:variant>
        <vt:i4>1507387</vt:i4>
      </vt:variant>
      <vt:variant>
        <vt:i4>62</vt:i4>
      </vt:variant>
      <vt:variant>
        <vt:i4>0</vt:i4>
      </vt:variant>
      <vt:variant>
        <vt:i4>5</vt:i4>
      </vt:variant>
      <vt:variant>
        <vt:lpwstr/>
      </vt:variant>
      <vt:variant>
        <vt:lpwstr>_Toc372632933</vt:lpwstr>
      </vt:variant>
      <vt:variant>
        <vt:i4>1507387</vt:i4>
      </vt:variant>
      <vt:variant>
        <vt:i4>56</vt:i4>
      </vt:variant>
      <vt:variant>
        <vt:i4>0</vt:i4>
      </vt:variant>
      <vt:variant>
        <vt:i4>5</vt:i4>
      </vt:variant>
      <vt:variant>
        <vt:lpwstr/>
      </vt:variant>
      <vt:variant>
        <vt:lpwstr>_Toc372632932</vt:lpwstr>
      </vt:variant>
      <vt:variant>
        <vt:i4>1507387</vt:i4>
      </vt:variant>
      <vt:variant>
        <vt:i4>50</vt:i4>
      </vt:variant>
      <vt:variant>
        <vt:i4>0</vt:i4>
      </vt:variant>
      <vt:variant>
        <vt:i4>5</vt:i4>
      </vt:variant>
      <vt:variant>
        <vt:lpwstr/>
      </vt:variant>
      <vt:variant>
        <vt:lpwstr>_Toc372632931</vt:lpwstr>
      </vt:variant>
      <vt:variant>
        <vt:i4>1507387</vt:i4>
      </vt:variant>
      <vt:variant>
        <vt:i4>44</vt:i4>
      </vt:variant>
      <vt:variant>
        <vt:i4>0</vt:i4>
      </vt:variant>
      <vt:variant>
        <vt:i4>5</vt:i4>
      </vt:variant>
      <vt:variant>
        <vt:lpwstr/>
      </vt:variant>
      <vt:variant>
        <vt:lpwstr>_Toc372632930</vt:lpwstr>
      </vt:variant>
      <vt:variant>
        <vt:i4>1441851</vt:i4>
      </vt:variant>
      <vt:variant>
        <vt:i4>38</vt:i4>
      </vt:variant>
      <vt:variant>
        <vt:i4>0</vt:i4>
      </vt:variant>
      <vt:variant>
        <vt:i4>5</vt:i4>
      </vt:variant>
      <vt:variant>
        <vt:lpwstr/>
      </vt:variant>
      <vt:variant>
        <vt:lpwstr>_Toc372632929</vt:lpwstr>
      </vt:variant>
      <vt:variant>
        <vt:i4>1441851</vt:i4>
      </vt:variant>
      <vt:variant>
        <vt:i4>32</vt:i4>
      </vt:variant>
      <vt:variant>
        <vt:i4>0</vt:i4>
      </vt:variant>
      <vt:variant>
        <vt:i4>5</vt:i4>
      </vt:variant>
      <vt:variant>
        <vt:lpwstr/>
      </vt:variant>
      <vt:variant>
        <vt:lpwstr>_Toc372632928</vt:lpwstr>
      </vt:variant>
      <vt:variant>
        <vt:i4>1441851</vt:i4>
      </vt:variant>
      <vt:variant>
        <vt:i4>26</vt:i4>
      </vt:variant>
      <vt:variant>
        <vt:i4>0</vt:i4>
      </vt:variant>
      <vt:variant>
        <vt:i4>5</vt:i4>
      </vt:variant>
      <vt:variant>
        <vt:lpwstr/>
      </vt:variant>
      <vt:variant>
        <vt:lpwstr>_Toc372632927</vt:lpwstr>
      </vt:variant>
      <vt:variant>
        <vt:i4>1441851</vt:i4>
      </vt:variant>
      <vt:variant>
        <vt:i4>20</vt:i4>
      </vt:variant>
      <vt:variant>
        <vt:i4>0</vt:i4>
      </vt:variant>
      <vt:variant>
        <vt:i4>5</vt:i4>
      </vt:variant>
      <vt:variant>
        <vt:lpwstr/>
      </vt:variant>
      <vt:variant>
        <vt:lpwstr>_Toc372632926</vt:lpwstr>
      </vt:variant>
      <vt:variant>
        <vt:i4>1441851</vt:i4>
      </vt:variant>
      <vt:variant>
        <vt:i4>14</vt:i4>
      </vt:variant>
      <vt:variant>
        <vt:i4>0</vt:i4>
      </vt:variant>
      <vt:variant>
        <vt:i4>5</vt:i4>
      </vt:variant>
      <vt:variant>
        <vt:lpwstr/>
      </vt:variant>
      <vt:variant>
        <vt:lpwstr>_Toc372632925</vt:lpwstr>
      </vt:variant>
      <vt:variant>
        <vt:i4>1441851</vt:i4>
      </vt:variant>
      <vt:variant>
        <vt:i4>8</vt:i4>
      </vt:variant>
      <vt:variant>
        <vt:i4>0</vt:i4>
      </vt:variant>
      <vt:variant>
        <vt:i4>5</vt:i4>
      </vt:variant>
      <vt:variant>
        <vt:lpwstr/>
      </vt:variant>
      <vt:variant>
        <vt:lpwstr>_Toc372632924</vt:lpwstr>
      </vt:variant>
      <vt:variant>
        <vt:i4>1441851</vt:i4>
      </vt:variant>
      <vt:variant>
        <vt:i4>2</vt:i4>
      </vt:variant>
      <vt:variant>
        <vt:i4>0</vt:i4>
      </vt:variant>
      <vt:variant>
        <vt:i4>5</vt:i4>
      </vt:variant>
      <vt:variant>
        <vt:lpwstr/>
      </vt:variant>
      <vt:variant>
        <vt:lpwstr>_Toc372632923</vt:lpwstr>
      </vt:variant>
      <vt:variant>
        <vt:i4>2097257</vt:i4>
      </vt:variant>
      <vt:variant>
        <vt:i4>50005</vt:i4>
      </vt:variant>
      <vt:variant>
        <vt:i4>1030</vt:i4>
      </vt:variant>
      <vt:variant>
        <vt:i4>1</vt:i4>
      </vt:variant>
      <vt:variant>
        <vt:lpwstr>http://www.coateshire.com.au/getattachment/4fdd6bd0-cbe0-4511-b845-6360af6e90d7/-environmental-settlement-tanks-hire/?width=508&amp;height=508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zoerogers</dc:creator>
  <cp:lastModifiedBy>Jessica Chambers</cp:lastModifiedBy>
  <cp:revision>2</cp:revision>
  <cp:lastPrinted>2016-08-02T01:37:00Z</cp:lastPrinted>
  <dcterms:created xsi:type="dcterms:W3CDTF">2019-10-02T03:55:00Z</dcterms:created>
  <dcterms:modified xsi:type="dcterms:W3CDTF">2019-10-02T03:55:00Z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id="gljb3Gi0"/&gt;&lt;style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value="0"/&gt;&lt;/prefs&gt;&lt;/data&gt;</vt:lpwstr>
  </property>
</Properties>
</file>