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9ADC" w14:textId="5AB603E4" w:rsidR="007D0027" w:rsidRDefault="007D0027" w:rsidP="00063701"/>
    <w:p w14:paraId="13C02EED" w14:textId="77777777" w:rsidR="001E6792" w:rsidRPr="00063701" w:rsidRDefault="001E6792" w:rsidP="00063701"/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1838"/>
        <w:gridCol w:w="7411"/>
      </w:tblGrid>
      <w:tr w:rsidR="007D0027" w:rsidRPr="00722711" w14:paraId="1DA40515" w14:textId="77777777" w:rsidTr="007D0027">
        <w:tc>
          <w:tcPr>
            <w:tcW w:w="9249" w:type="dxa"/>
            <w:gridSpan w:val="2"/>
          </w:tcPr>
          <w:p w14:paraId="46609FCC" w14:textId="77777777" w:rsidR="007D0027" w:rsidRPr="00722711" w:rsidRDefault="007D0027" w:rsidP="00E66E3F">
            <w:pPr>
              <w:rPr>
                <w:b/>
              </w:rPr>
            </w:pPr>
          </w:p>
          <w:p w14:paraId="03DF1F98" w14:textId="0745FA24" w:rsidR="007D0027" w:rsidRPr="00722711" w:rsidRDefault="00D807FB" w:rsidP="00E66E3F">
            <w:pPr>
              <w:rPr>
                <w:b/>
              </w:rPr>
            </w:pPr>
            <w:sdt>
              <w:sdtPr>
                <w:rPr>
                  <w:b/>
                </w:rPr>
                <w:id w:val="2061515029"/>
                <w:placeholder>
                  <w:docPart w:val="8631BAC45E7549CDAED518F626957F8A"/>
                </w:placeholder>
                <w:text w:multiLine="1"/>
              </w:sdtPr>
              <w:sdtEndPr/>
              <w:sdtContent>
                <w:r w:rsidR="006E4745" w:rsidDel="006E4745">
                  <w:rPr>
                    <w:b/>
                  </w:rPr>
                  <w:t>Customer Reference Group meeting</w:t>
                </w:r>
                <w:r w:rsidR="004B4093">
                  <w:rPr>
                    <w:b/>
                  </w:rPr>
                  <w:t xml:space="preserve"> summary</w:t>
                </w:r>
              </w:sdtContent>
            </w:sdt>
          </w:p>
          <w:p w14:paraId="21CBAC77" w14:textId="77777777" w:rsidR="007D0027" w:rsidRPr="00722711" w:rsidRDefault="007D0027" w:rsidP="00E66E3F">
            <w:pPr>
              <w:rPr>
                <w:b/>
              </w:rPr>
            </w:pPr>
          </w:p>
        </w:tc>
      </w:tr>
      <w:tr w:rsidR="007D0027" w:rsidRPr="00722711" w14:paraId="5B652E50" w14:textId="77777777" w:rsidTr="007D0027">
        <w:tc>
          <w:tcPr>
            <w:tcW w:w="9249" w:type="dxa"/>
            <w:gridSpan w:val="2"/>
          </w:tcPr>
          <w:p w14:paraId="3863C4C8" w14:textId="1F8CA525" w:rsidR="007D0027" w:rsidRDefault="007D0027" w:rsidP="00E66E3F">
            <w:pPr>
              <w:rPr>
                <w:b/>
              </w:rPr>
            </w:pPr>
          </w:p>
          <w:p w14:paraId="7BE981A1" w14:textId="52A2D733" w:rsidR="009E500F" w:rsidRPr="00801E7A" w:rsidRDefault="009E500F" w:rsidP="00C41665">
            <w:pPr>
              <w:rPr>
                <w:rFonts w:eastAsia="Times New Roman"/>
              </w:rPr>
            </w:pPr>
            <w:r w:rsidRPr="00801E7A">
              <w:rPr>
                <w:b/>
                <w:bCs/>
              </w:rPr>
              <w:t xml:space="preserve">Time: </w:t>
            </w:r>
            <w:r w:rsidR="00C41665">
              <w:t xml:space="preserve">1:00 – 2:30pm, Friday </w:t>
            </w:r>
            <w:r w:rsidR="003153EF">
              <w:t>23 May</w:t>
            </w:r>
            <w:r w:rsidR="00C41665">
              <w:t xml:space="preserve"> 2025</w:t>
            </w:r>
          </w:p>
          <w:p w14:paraId="481F008A" w14:textId="77777777" w:rsidR="009E500F" w:rsidRPr="00801E7A" w:rsidRDefault="009E500F" w:rsidP="009E500F"/>
          <w:p w14:paraId="68647C22" w14:textId="41416CC7" w:rsidR="009E500F" w:rsidRPr="00C41665" w:rsidRDefault="009E500F" w:rsidP="009E500F">
            <w:r w:rsidRPr="00C41665">
              <w:rPr>
                <w:b/>
                <w:bCs/>
              </w:rPr>
              <w:t>Location:</w:t>
            </w:r>
            <w:r w:rsidRPr="00C41665">
              <w:t xml:space="preserve"> </w:t>
            </w:r>
            <w:r w:rsidR="003153EF">
              <w:t>Moondarra Room, Traralgon</w:t>
            </w:r>
          </w:p>
          <w:p w14:paraId="71FB018F" w14:textId="77777777" w:rsidR="009E500F" w:rsidRPr="00801E7A" w:rsidRDefault="009E500F" w:rsidP="009E500F"/>
          <w:p w14:paraId="4577C9A7" w14:textId="5E507D02" w:rsidR="009E500F" w:rsidRPr="00801E7A" w:rsidRDefault="00AD5056" w:rsidP="009E500F">
            <w:r>
              <w:rPr>
                <w:b/>
                <w:bCs/>
              </w:rPr>
              <w:t>T</w:t>
            </w:r>
            <w:r w:rsidR="009E500F" w:rsidRPr="00801E7A">
              <w:rPr>
                <w:b/>
                <w:bCs/>
              </w:rPr>
              <w:t>our:</w:t>
            </w:r>
            <w:r w:rsidR="00AA369E">
              <w:rPr>
                <w:b/>
                <w:bCs/>
              </w:rPr>
              <w:t xml:space="preserve"> -</w:t>
            </w:r>
            <w:r w:rsidR="0086190F">
              <w:rPr>
                <w:b/>
                <w:bCs/>
              </w:rPr>
              <w:t xml:space="preserve"> </w:t>
            </w:r>
            <w:r w:rsidR="0086190F" w:rsidRPr="0086190F">
              <w:t>Nil</w:t>
            </w:r>
          </w:p>
          <w:p w14:paraId="7BBB4C25" w14:textId="77777777" w:rsidR="007D0027" w:rsidRPr="00722711" w:rsidRDefault="007D0027" w:rsidP="009E500F">
            <w:pPr>
              <w:rPr>
                <w:b/>
              </w:rPr>
            </w:pPr>
          </w:p>
        </w:tc>
      </w:tr>
      <w:tr w:rsidR="007D0027" w14:paraId="27D9C52F" w14:textId="77777777" w:rsidTr="005D3ED7">
        <w:tc>
          <w:tcPr>
            <w:tcW w:w="1838" w:type="dxa"/>
            <w:tcBorders>
              <w:bottom w:val="single" w:sz="4" w:space="0" w:color="auto"/>
            </w:tcBorders>
          </w:tcPr>
          <w:p w14:paraId="53AE8B1A" w14:textId="77777777" w:rsidR="007D0027" w:rsidRPr="00B66A55" w:rsidRDefault="007D0027" w:rsidP="00E66E3F"/>
          <w:p w14:paraId="6A1B4EB1" w14:textId="77777777" w:rsidR="007D0027" w:rsidRPr="00B66A55" w:rsidRDefault="007D0027" w:rsidP="00E66E3F">
            <w:pPr>
              <w:rPr>
                <w:b/>
              </w:rPr>
            </w:pPr>
            <w:r w:rsidRPr="00B66A55">
              <w:rPr>
                <w:b/>
              </w:rPr>
              <w:t>Attendees</w:t>
            </w:r>
          </w:p>
          <w:p w14:paraId="34A6CBDF" w14:textId="77777777" w:rsidR="007D0027" w:rsidRPr="00B66A55" w:rsidRDefault="007D0027" w:rsidP="00E66E3F"/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14:paraId="45D2176F" w14:textId="11BEB311" w:rsidR="007D0027" w:rsidRPr="00F45997" w:rsidRDefault="00B03C3D" w:rsidP="000E0B51">
            <w:pPr>
              <w:spacing w:after="120"/>
            </w:pPr>
            <w:r w:rsidRPr="005C5CAB" w:rsidDel="006E4745">
              <w:rPr>
                <w:b/>
                <w:bCs/>
                <w:shd w:val="clear" w:color="auto" w:fill="FFFFFF"/>
              </w:rPr>
              <w:t xml:space="preserve">Customer Reference Group </w:t>
            </w:r>
            <w:r w:rsidRPr="005C5CAB">
              <w:rPr>
                <w:b/>
                <w:bCs/>
                <w:shd w:val="clear" w:color="auto" w:fill="FFFFFF"/>
              </w:rPr>
              <w:t xml:space="preserve">(CRG) </w:t>
            </w:r>
            <w:r w:rsidRPr="005C5CAB" w:rsidDel="006E4745">
              <w:rPr>
                <w:b/>
                <w:bCs/>
                <w:shd w:val="clear" w:color="auto" w:fill="FFFFFF"/>
              </w:rPr>
              <w:t>members</w:t>
            </w:r>
            <w:r w:rsidRPr="005C5CAB" w:rsidDel="006E4745">
              <w:rPr>
                <w:shd w:val="clear" w:color="auto" w:fill="FFFFFF"/>
              </w:rPr>
              <w:t>:</w:t>
            </w:r>
            <w:r w:rsidRPr="005C5CAB">
              <w:rPr>
                <w:shd w:val="clear" w:color="auto" w:fill="FFFFFF"/>
              </w:rPr>
              <w:br/>
              <w:t>- Diane Wilkinson (Chair)</w:t>
            </w:r>
            <w:r w:rsidRPr="005C5CAB">
              <w:rPr>
                <w:shd w:val="clear" w:color="auto" w:fill="FFFFFF"/>
              </w:rPr>
              <w:br/>
              <w:t xml:space="preserve">- Simon Ortega </w:t>
            </w:r>
            <w:r w:rsidRPr="005C5CAB">
              <w:rPr>
                <w:shd w:val="clear" w:color="auto" w:fill="FFFFFF"/>
              </w:rPr>
              <w:br/>
              <w:t>- Desley Gray</w:t>
            </w:r>
            <w:r w:rsidRPr="005C5CAB">
              <w:rPr>
                <w:shd w:val="clear" w:color="auto" w:fill="FFFFFF"/>
              </w:rPr>
              <w:br/>
              <w:t xml:space="preserve">- Olivia Brewer </w:t>
            </w:r>
            <w:r w:rsidRPr="005C5CAB">
              <w:rPr>
                <w:shd w:val="clear" w:color="auto" w:fill="FFFFFF"/>
              </w:rPr>
              <w:br/>
              <w:t>- Tania Brown</w:t>
            </w:r>
            <w:r w:rsidRPr="005C5CAB">
              <w:rPr>
                <w:shd w:val="clear" w:color="auto" w:fill="FFFFFF"/>
              </w:rPr>
              <w:br/>
              <w:t>- Suzie Lewis</w:t>
            </w:r>
            <w:r w:rsidRPr="005C5CAB">
              <w:rPr>
                <w:shd w:val="clear" w:color="auto" w:fill="FFFFFF"/>
              </w:rPr>
              <w:br/>
            </w:r>
            <w:r w:rsidRPr="005C5CAB">
              <w:rPr>
                <w:shd w:val="clear" w:color="auto" w:fill="FFFFFF"/>
              </w:rPr>
              <w:br/>
            </w:r>
            <w:r w:rsidRPr="005C5CAB">
              <w:rPr>
                <w:shd w:val="clear" w:color="auto" w:fill="FFFFFF"/>
              </w:rPr>
              <w:br/>
            </w:r>
            <w:r w:rsidRPr="005C5CAB" w:rsidDel="006E4745">
              <w:rPr>
                <w:b/>
                <w:bCs/>
                <w:shd w:val="clear" w:color="auto" w:fill="FFFFFF"/>
              </w:rPr>
              <w:t>Gippsland Water</w:t>
            </w:r>
            <w:r w:rsidRPr="005C5CAB">
              <w:rPr>
                <w:b/>
                <w:bCs/>
                <w:shd w:val="clear" w:color="auto" w:fill="FFFFFF"/>
              </w:rPr>
              <w:t xml:space="preserve"> staff</w:t>
            </w:r>
            <w:r w:rsidRPr="005C5CAB" w:rsidDel="006E4745">
              <w:rPr>
                <w:shd w:val="clear" w:color="auto" w:fill="FFFFFF"/>
              </w:rPr>
              <w:t>:</w:t>
            </w:r>
            <w:r w:rsidRPr="005C5CAB" w:rsidDel="006E4745">
              <w:rPr>
                <w:shd w:val="clear" w:color="auto" w:fill="FFFFFF"/>
              </w:rPr>
              <w:br/>
            </w:r>
            <w:r w:rsidRPr="005C5CAB">
              <w:rPr>
                <w:shd w:val="clear" w:color="auto" w:fill="FFFFFF"/>
              </w:rPr>
              <w:t>- Sarah Cumming – Managing Director</w:t>
            </w:r>
            <w:r w:rsidRPr="005C5CAB">
              <w:rPr>
                <w:shd w:val="clear" w:color="auto" w:fill="FFFFFF"/>
              </w:rPr>
              <w:br/>
              <w:t>- Michael Crane, General Manager People and Culture</w:t>
            </w:r>
            <w:r w:rsidRPr="005C5CAB">
              <w:rPr>
                <w:shd w:val="clear" w:color="auto" w:fill="FFFFFF"/>
              </w:rPr>
              <w:br/>
              <w:t>- Geoff O’Raya, Manager Customer Services</w:t>
            </w:r>
            <w:r w:rsidRPr="005C5CAB">
              <w:rPr>
                <w:shd w:val="clear" w:color="auto" w:fill="FFFFFF"/>
              </w:rPr>
              <w:br/>
              <w:t xml:space="preserve">- Celeste Briggs-Wilson, Project Comms and Engagement Specialist </w:t>
            </w:r>
            <w:r w:rsidRPr="005C5CAB">
              <w:rPr>
                <w:shd w:val="clear" w:color="auto" w:fill="FFFFFF"/>
              </w:rPr>
              <w:br/>
              <w:t>- Katrina Coulson, Manager Communications and Engagement</w:t>
            </w:r>
            <w:r w:rsidRPr="005C5CAB">
              <w:rPr>
                <w:shd w:val="clear" w:color="auto" w:fill="FFFFFF"/>
              </w:rPr>
              <w:br/>
              <w:t>- Emma Lewis, Senior Communications and Engagement Lead</w:t>
            </w:r>
            <w:r w:rsidRPr="005C5CAB">
              <w:rPr>
                <w:shd w:val="clear" w:color="auto" w:fill="FFFFFF"/>
              </w:rPr>
              <w:br/>
              <w:t>- Mark Vitlin, Communications and Engagement Advisor</w:t>
            </w:r>
            <w:r w:rsidRPr="005C5CAB">
              <w:rPr>
                <w:shd w:val="clear" w:color="auto" w:fill="FFFFFF"/>
              </w:rPr>
              <w:br/>
            </w:r>
          </w:p>
        </w:tc>
      </w:tr>
      <w:tr w:rsidR="007D0027" w14:paraId="6C490647" w14:textId="77777777" w:rsidTr="007D0027">
        <w:tc>
          <w:tcPr>
            <w:tcW w:w="1838" w:type="dxa"/>
          </w:tcPr>
          <w:p w14:paraId="686E56F7" w14:textId="77777777" w:rsidR="007D0027" w:rsidRDefault="007D0027" w:rsidP="00E66E3F"/>
          <w:p w14:paraId="6C0B3917" w14:textId="77777777" w:rsidR="007D0027" w:rsidRPr="00722711" w:rsidRDefault="007D0027" w:rsidP="00E66E3F">
            <w:pPr>
              <w:rPr>
                <w:b/>
              </w:rPr>
            </w:pPr>
            <w:r w:rsidRPr="00722711">
              <w:rPr>
                <w:b/>
              </w:rPr>
              <w:t>Apologies</w:t>
            </w:r>
          </w:p>
          <w:p w14:paraId="059A0EC3" w14:textId="77777777" w:rsidR="007D0027" w:rsidRDefault="007D0027" w:rsidP="00E66E3F"/>
        </w:tc>
        <w:tc>
          <w:tcPr>
            <w:tcW w:w="7411" w:type="dxa"/>
          </w:tcPr>
          <w:p w14:paraId="44B84557" w14:textId="4362C165" w:rsidR="007D0027" w:rsidRPr="00CA3E10" w:rsidRDefault="00D807FB" w:rsidP="00CA3E10">
            <w:pPr>
              <w:rPr>
                <w:highlight w:val="yellow"/>
              </w:rPr>
            </w:pPr>
            <w:sdt>
              <w:sdtPr>
                <w:rPr>
                  <w:shd w:val="clear" w:color="auto" w:fill="FFFFFF"/>
                </w:rPr>
                <w:id w:val="-1370135708"/>
                <w:placeholder>
                  <w:docPart w:val="F353D8E2071842FA94C0C01E5B196239"/>
                </w:placeholder>
                <w:text w:multiLine="1"/>
              </w:sdtPr>
              <w:sdtEndPr/>
              <w:sdtContent>
                <w:r w:rsidR="00ED6F03" w:rsidRPr="00ED6F03">
                  <w:rPr>
                    <w:shd w:val="clear" w:color="auto" w:fill="FFFFFF"/>
                  </w:rPr>
                  <w:t>- Rob Gaulton, CRG</w:t>
                </w:r>
                <w:r w:rsidR="00ED6F03" w:rsidRPr="00ED6F03">
                  <w:rPr>
                    <w:shd w:val="clear" w:color="auto" w:fill="FFFFFF"/>
                  </w:rPr>
                  <w:br/>
                  <w:t>- Adam Tyson, CRG</w:t>
                </w:r>
                <w:r w:rsidR="00ED6F03" w:rsidRPr="00ED6F03">
                  <w:rPr>
                    <w:shd w:val="clear" w:color="auto" w:fill="FFFFFF"/>
                  </w:rPr>
                  <w:br/>
                  <w:t>- Trudy Hodgson, Regulatory and Corporate Planning Lead</w:t>
                </w:r>
                <w:r w:rsidR="00ED6F03" w:rsidRPr="00ED6F03">
                  <w:rPr>
                    <w:shd w:val="clear" w:color="auto" w:fill="FFFFFF"/>
                  </w:rPr>
                  <w:br/>
                  <w:t>- Tanya O’Shea, Chief Technology &amp; Strategy Officer</w:t>
                </w:r>
                <w:r w:rsidR="00ED6F03" w:rsidRPr="00ED6F03">
                  <w:rPr>
                    <w:shd w:val="clear" w:color="auto" w:fill="FFFFFF"/>
                  </w:rPr>
                  <w:br/>
                </w:r>
              </w:sdtContent>
            </w:sdt>
          </w:p>
        </w:tc>
      </w:tr>
    </w:tbl>
    <w:tbl>
      <w:tblPr>
        <w:tblStyle w:val="TableGrid1"/>
        <w:tblW w:w="909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DB055E" w:rsidRPr="00763EE1" w14:paraId="13EF7E64" w14:textId="77777777" w:rsidTr="00042ED7">
        <w:trPr>
          <w:trHeight w:val="499"/>
        </w:trPr>
        <w:tc>
          <w:tcPr>
            <w:tcW w:w="9095" w:type="dxa"/>
            <w:tcBorders>
              <w:top w:val="nil"/>
              <w:bottom w:val="nil"/>
            </w:tcBorders>
          </w:tcPr>
          <w:p w14:paraId="4882C34F" w14:textId="77777777" w:rsidR="00B71251" w:rsidRDefault="00B71251" w:rsidP="00D95CEB"/>
          <w:p w14:paraId="5B8B8EBB" w14:textId="77777777" w:rsidR="00D95CEB" w:rsidRPr="00763EE1" w:rsidRDefault="00D95CEB" w:rsidP="00D95CEB"/>
        </w:tc>
      </w:tr>
      <w:tr w:rsidR="00DB055E" w:rsidRPr="00763EE1" w14:paraId="31F8C2A8" w14:textId="77777777" w:rsidTr="00042ED7">
        <w:trPr>
          <w:trHeight w:val="3126"/>
        </w:trPr>
        <w:tc>
          <w:tcPr>
            <w:tcW w:w="9095" w:type="dxa"/>
            <w:tcBorders>
              <w:top w:val="nil"/>
              <w:bottom w:val="single" w:sz="4" w:space="0" w:color="auto"/>
            </w:tcBorders>
          </w:tcPr>
          <w:p w14:paraId="65D08FBA" w14:textId="0AD9E45D" w:rsidR="00DB055E" w:rsidRDefault="00094DBB" w:rsidP="00F259CA">
            <w:pPr>
              <w:pStyle w:val="Heading2"/>
            </w:pPr>
            <w:r>
              <w:t xml:space="preserve">Items for </w:t>
            </w:r>
            <w:r w:rsidR="00CA72C6">
              <w:t>d</w:t>
            </w:r>
            <w:r>
              <w:t>iscussion</w:t>
            </w:r>
          </w:p>
          <w:p w14:paraId="641A6F3E" w14:textId="652A84D9" w:rsidR="006E2588" w:rsidRDefault="006E2588" w:rsidP="006E2588"/>
          <w:p w14:paraId="43A692DF" w14:textId="3F79A075" w:rsidR="006E2588" w:rsidRDefault="006E2588" w:rsidP="00A3634D">
            <w:pPr>
              <w:pStyle w:val="ListParagraph"/>
              <w:numPr>
                <w:ilvl w:val="0"/>
                <w:numId w:val="1"/>
              </w:numPr>
              <w:tabs>
                <w:tab w:val="left" w:pos="4366"/>
              </w:tabs>
              <w:spacing w:before="120" w:after="120" w:line="276" w:lineRule="auto"/>
            </w:pPr>
            <w:r>
              <w:t xml:space="preserve">Welcome </w:t>
            </w:r>
            <w:r w:rsidR="00381FFA">
              <w:t>–</w:t>
            </w:r>
            <w:r>
              <w:t xml:space="preserve"> </w:t>
            </w:r>
            <w:r w:rsidR="000D6C62">
              <w:t>Diane Wilkinson</w:t>
            </w:r>
            <w:r w:rsidR="00ED0DAC">
              <w:t xml:space="preserve"> </w:t>
            </w:r>
          </w:p>
          <w:p w14:paraId="7FA9B31E" w14:textId="31156953" w:rsidR="000D6C62" w:rsidRDefault="003153EF" w:rsidP="00A3634D">
            <w:pPr>
              <w:pStyle w:val="ListParagraph"/>
              <w:numPr>
                <w:ilvl w:val="0"/>
                <w:numId w:val="1"/>
              </w:numPr>
              <w:tabs>
                <w:tab w:val="left" w:pos="4366"/>
              </w:tabs>
              <w:spacing w:before="120" w:after="120" w:line="276" w:lineRule="auto"/>
            </w:pPr>
            <w:r>
              <w:t>Outcomes reporting</w:t>
            </w:r>
          </w:p>
          <w:p w14:paraId="513D11E0" w14:textId="749CA1A3" w:rsidR="000D6C62" w:rsidRDefault="005E2829" w:rsidP="00A3634D">
            <w:pPr>
              <w:pStyle w:val="ListParagraph"/>
              <w:numPr>
                <w:ilvl w:val="0"/>
                <w:numId w:val="1"/>
              </w:numPr>
              <w:tabs>
                <w:tab w:val="left" w:pos="4366"/>
              </w:tabs>
              <w:spacing w:before="120" w:after="120" w:line="276" w:lineRule="auto"/>
            </w:pPr>
            <w:r>
              <w:t xml:space="preserve">Customer charters </w:t>
            </w:r>
            <w:r w:rsidR="002B0FCA">
              <w:t>update</w:t>
            </w:r>
          </w:p>
          <w:p w14:paraId="6913A860" w14:textId="5BB6D5A0" w:rsidR="005E2829" w:rsidRDefault="005E2829" w:rsidP="005E2829">
            <w:pPr>
              <w:pStyle w:val="ListParagraph"/>
              <w:numPr>
                <w:ilvl w:val="0"/>
                <w:numId w:val="1"/>
              </w:numPr>
              <w:tabs>
                <w:tab w:val="left" w:pos="4366"/>
              </w:tabs>
              <w:spacing w:before="120" w:after="120" w:line="276" w:lineRule="auto"/>
            </w:pPr>
            <w:r>
              <w:t>Customer app updates</w:t>
            </w:r>
          </w:p>
          <w:p w14:paraId="588CF0A5" w14:textId="397BA28F" w:rsidR="00B71251" w:rsidRPr="00763EE1" w:rsidRDefault="000D6C62" w:rsidP="006E2588">
            <w:pPr>
              <w:pStyle w:val="ListParagraph"/>
              <w:numPr>
                <w:ilvl w:val="0"/>
                <w:numId w:val="1"/>
              </w:numPr>
              <w:tabs>
                <w:tab w:val="left" w:pos="4366"/>
              </w:tabs>
              <w:spacing w:before="120" w:after="120" w:line="276" w:lineRule="auto"/>
            </w:pPr>
            <w:r>
              <w:t>Other business</w:t>
            </w:r>
          </w:p>
        </w:tc>
      </w:tr>
    </w:tbl>
    <w:p w14:paraId="50D87674" w14:textId="77777777" w:rsidR="00800E88" w:rsidRDefault="00800E88" w:rsidP="006E2588">
      <w:pPr>
        <w:spacing w:after="240"/>
      </w:pPr>
    </w:p>
    <w:p w14:paraId="5948B2C1" w14:textId="77777777" w:rsidR="00D53368" w:rsidRDefault="00D53368">
      <w:pPr>
        <w:rPr>
          <w:b/>
          <w:bCs/>
        </w:rPr>
      </w:pPr>
      <w:r>
        <w:rPr>
          <w:b/>
          <w:bCs/>
        </w:rPr>
        <w:br w:type="page"/>
      </w:r>
    </w:p>
    <w:p w14:paraId="7797CF82" w14:textId="54F86BB4" w:rsidR="001D5970" w:rsidRPr="0019419B" w:rsidRDefault="001D5970" w:rsidP="001D5970">
      <w:pPr>
        <w:tabs>
          <w:tab w:val="left" w:pos="4366"/>
        </w:tabs>
        <w:spacing w:before="120" w:after="120" w:line="276" w:lineRule="auto"/>
      </w:pPr>
      <w:r w:rsidRPr="0019419B">
        <w:rPr>
          <w:b/>
          <w:bCs/>
        </w:rPr>
        <w:lastRenderedPageBreak/>
        <w:t xml:space="preserve">Item </w:t>
      </w:r>
      <w:r>
        <w:rPr>
          <w:b/>
          <w:bCs/>
        </w:rPr>
        <w:t>1</w:t>
      </w:r>
      <w:r w:rsidRPr="0019419B">
        <w:rPr>
          <w:b/>
          <w:bCs/>
        </w:rPr>
        <w:t xml:space="preserve">. </w:t>
      </w:r>
      <w:r>
        <w:rPr>
          <w:b/>
          <w:bCs/>
        </w:rPr>
        <w:t>Welcome</w:t>
      </w:r>
    </w:p>
    <w:p w14:paraId="06886FCC" w14:textId="16078CB6" w:rsidR="001757CD" w:rsidRDefault="00E512A8" w:rsidP="006E2588">
      <w:pPr>
        <w:spacing w:after="240"/>
      </w:pPr>
      <w:r>
        <w:t>The meeting commenced with an</w:t>
      </w:r>
      <w:r w:rsidR="00DA1AE0">
        <w:t xml:space="preserve"> Acknowledgement of Country</w:t>
      </w:r>
      <w:r w:rsidR="001757CD">
        <w:t xml:space="preserve"> </w:t>
      </w:r>
      <w:r w:rsidR="000D6C62">
        <w:t xml:space="preserve">and </w:t>
      </w:r>
      <w:r w:rsidR="00DA1AE0" w:rsidRPr="00421DAD">
        <w:t>welcome</w:t>
      </w:r>
      <w:r w:rsidR="00DA1AE0">
        <w:t xml:space="preserve"> </w:t>
      </w:r>
      <w:r w:rsidR="000D6C62">
        <w:t>from</w:t>
      </w:r>
      <w:r w:rsidR="00ED0DAC">
        <w:t xml:space="preserve"> Diane Wilkinson</w:t>
      </w:r>
      <w:r w:rsidR="000D6C62">
        <w:t xml:space="preserve"> (</w:t>
      </w:r>
      <w:r w:rsidR="00ED0DAC">
        <w:t>CRG Chair)</w:t>
      </w:r>
      <w:r w:rsidR="00A336D3">
        <w:t>.</w:t>
      </w:r>
      <w:r w:rsidR="00282958">
        <w:t xml:space="preserve"> </w:t>
      </w:r>
    </w:p>
    <w:p w14:paraId="10EA366D" w14:textId="1FEC2473" w:rsidR="00B03C3D" w:rsidRDefault="00B03C3D" w:rsidP="006E2588">
      <w:pPr>
        <w:spacing w:after="240"/>
      </w:pPr>
      <w:r>
        <w:t>Our new Chief Financial Officer, Leanne Williams, introduced herself to the group before leaving for another meeting.</w:t>
      </w:r>
    </w:p>
    <w:p w14:paraId="4C8C0C9F" w14:textId="27083BE1" w:rsidR="007A3825" w:rsidRPr="0019419B" w:rsidRDefault="001757CD" w:rsidP="007A3825">
      <w:pPr>
        <w:tabs>
          <w:tab w:val="left" w:pos="4366"/>
        </w:tabs>
        <w:spacing w:before="120" w:after="120" w:line="276" w:lineRule="auto"/>
      </w:pPr>
      <w:bookmarkStart w:id="0" w:name="_Hlk193809549"/>
      <w:r w:rsidRPr="0019419B">
        <w:rPr>
          <w:b/>
          <w:bCs/>
        </w:rPr>
        <w:t xml:space="preserve">Item </w:t>
      </w:r>
      <w:r w:rsidR="000D6C62" w:rsidRPr="0019419B">
        <w:rPr>
          <w:b/>
          <w:bCs/>
        </w:rPr>
        <w:t>2</w:t>
      </w:r>
      <w:r w:rsidRPr="0019419B">
        <w:rPr>
          <w:b/>
          <w:bCs/>
        </w:rPr>
        <w:t xml:space="preserve">. </w:t>
      </w:r>
      <w:r w:rsidR="005E2829">
        <w:rPr>
          <w:b/>
          <w:bCs/>
        </w:rPr>
        <w:t>Outcomes reporting</w:t>
      </w:r>
    </w:p>
    <w:p w14:paraId="4BEB9A2C" w14:textId="13C273CC" w:rsidR="00444E8B" w:rsidRPr="0019419B" w:rsidRDefault="005E2829" w:rsidP="00513F86">
      <w:pPr>
        <w:spacing w:after="240"/>
        <w:rPr>
          <w:i/>
          <w:iCs/>
        </w:rPr>
      </w:pPr>
      <w:r>
        <w:rPr>
          <w:i/>
          <w:iCs/>
        </w:rPr>
        <w:t>Sarah Cumming</w:t>
      </w:r>
      <w:r w:rsidR="001D5970">
        <w:rPr>
          <w:i/>
          <w:iCs/>
        </w:rPr>
        <w:t xml:space="preserve"> </w:t>
      </w:r>
    </w:p>
    <w:p w14:paraId="1F2DF446" w14:textId="6CB69BD5" w:rsidR="00FB106C" w:rsidRDefault="00E04DC1" w:rsidP="00F064A5">
      <w:pPr>
        <w:spacing w:after="240"/>
      </w:pPr>
      <w:r>
        <w:t xml:space="preserve">Sarah outlined the results of our </w:t>
      </w:r>
      <w:r w:rsidR="00FB106C">
        <w:t>2024-25</w:t>
      </w:r>
      <w:r>
        <w:t xml:space="preserve"> customer outcomes assessment</w:t>
      </w:r>
      <w:r w:rsidR="00E61D16">
        <w:t xml:space="preserve"> for Q2 and Q3</w:t>
      </w:r>
      <w:r>
        <w:t xml:space="preserve">, noting that </w:t>
      </w:r>
      <w:r w:rsidR="00251C41">
        <w:t>most</w:t>
      </w:r>
      <w:r>
        <w:t xml:space="preserve"> results were ‘green’, with </w:t>
      </w:r>
      <w:r w:rsidR="00251C41">
        <w:t>one</w:t>
      </w:r>
      <w:r>
        <w:t xml:space="preserve"> ‘amber</w:t>
      </w:r>
      <w:r w:rsidR="00FB106C">
        <w:t xml:space="preserve"> and one ‘red</w:t>
      </w:r>
      <w:r w:rsidR="00AD1DDD">
        <w:t xml:space="preserve">’. </w:t>
      </w:r>
    </w:p>
    <w:p w14:paraId="485633BD" w14:textId="1189AB2C" w:rsidR="00AD1DDD" w:rsidRDefault="00ED6F03" w:rsidP="00F064A5">
      <w:pPr>
        <w:spacing w:after="240"/>
      </w:pPr>
      <w:r>
        <w:t>Specific comments on in</w:t>
      </w:r>
      <w:r w:rsidR="00761183">
        <w:t>di</w:t>
      </w:r>
      <w:r>
        <w:t>vidual outcomes included:</w:t>
      </w:r>
    </w:p>
    <w:p w14:paraId="0F5936BC" w14:textId="5B0410AF" w:rsidR="00ED6F03" w:rsidRPr="00251C41" w:rsidRDefault="008A1A28" w:rsidP="00F064A5">
      <w:pPr>
        <w:spacing w:after="240"/>
        <w:rPr>
          <w:i/>
          <w:iCs/>
        </w:rPr>
      </w:pPr>
      <w:r>
        <w:rPr>
          <w:i/>
          <w:iCs/>
        </w:rPr>
        <w:t>Be affordable and fair</w:t>
      </w:r>
      <w:r w:rsidR="00C647C6">
        <w:rPr>
          <w:i/>
          <w:iCs/>
        </w:rPr>
        <w:t xml:space="preserve"> </w:t>
      </w:r>
    </w:p>
    <w:p w14:paraId="42E1BEBE" w14:textId="0A157B1B" w:rsidR="00CE62D0" w:rsidRDefault="00CE62D0" w:rsidP="00251C41">
      <w:pPr>
        <w:spacing w:after="240"/>
      </w:pPr>
      <w:r w:rsidRPr="00CE62D0">
        <w:t xml:space="preserve">Our results showed that more customers believe we provide value for money and more customers are aware of the customer care support we offer. </w:t>
      </w:r>
      <w:r>
        <w:t>The Chair commented that it was good to see customers making use of our hardship options.</w:t>
      </w:r>
    </w:p>
    <w:p w14:paraId="766AF0BC" w14:textId="4600E18A" w:rsidR="00251C41" w:rsidRPr="0038679A" w:rsidRDefault="00E61D16" w:rsidP="00F064A5">
      <w:pPr>
        <w:spacing w:after="240"/>
        <w:rPr>
          <w:i/>
          <w:iCs/>
        </w:rPr>
      </w:pPr>
      <w:r>
        <w:t>T</w:t>
      </w:r>
      <w:r w:rsidR="00251C41">
        <w:t>he number of property connections has been lower than predicted</w:t>
      </w:r>
      <w:r w:rsidR="0038679A">
        <w:t>. This</w:t>
      </w:r>
      <w:r w:rsidR="00251C41">
        <w:t xml:space="preserve"> </w:t>
      </w:r>
      <w:r>
        <w:t xml:space="preserve">has </w:t>
      </w:r>
      <w:r w:rsidR="00251C41">
        <w:t>result</w:t>
      </w:r>
      <w:r w:rsidR="0038679A">
        <w:t>ed</w:t>
      </w:r>
      <w:r w:rsidR="00251C41">
        <w:t xml:space="preserve"> in reduced revenue</w:t>
      </w:r>
      <w:r w:rsidR="0038679A">
        <w:t>,</w:t>
      </w:r>
      <w:r w:rsidR="008A1A28">
        <w:t xml:space="preserve"> requiring a revision in operating expenditure</w:t>
      </w:r>
      <w:r w:rsidR="00CE62D0">
        <w:t xml:space="preserve"> and an amber result for target 1d</w:t>
      </w:r>
      <w:r w:rsidR="008A1A28">
        <w:t>.</w:t>
      </w:r>
      <w:r w:rsidR="00251C41">
        <w:t xml:space="preserve"> There </w:t>
      </w:r>
      <w:r>
        <w:t xml:space="preserve">are </w:t>
      </w:r>
      <w:r w:rsidR="00251C41">
        <w:t>a large number of connections in the pipeline</w:t>
      </w:r>
      <w:r>
        <w:t>,</w:t>
      </w:r>
      <w:r w:rsidR="00251C41">
        <w:t xml:space="preserve"> but these</w:t>
      </w:r>
      <w:r>
        <w:t xml:space="preserve"> </w:t>
      </w:r>
      <w:r w:rsidR="00251C41">
        <w:t xml:space="preserve">applications </w:t>
      </w:r>
      <w:r>
        <w:t>are yet to</w:t>
      </w:r>
      <w:r w:rsidR="00251C41">
        <w:t xml:space="preserve"> come through.</w:t>
      </w:r>
      <w:r w:rsidR="008A1A28">
        <w:t xml:space="preserve"> </w:t>
      </w:r>
      <w:r>
        <w:br/>
      </w:r>
      <w:r>
        <w:br/>
      </w:r>
      <w:r w:rsidR="008A1A28" w:rsidRPr="0038679A">
        <w:rPr>
          <w:i/>
          <w:iCs/>
        </w:rPr>
        <w:t>Do your job well</w:t>
      </w:r>
      <w:r w:rsidR="00C647C6">
        <w:rPr>
          <w:i/>
          <w:iCs/>
        </w:rPr>
        <w:t xml:space="preserve"> </w:t>
      </w:r>
    </w:p>
    <w:p w14:paraId="7AD9D637" w14:textId="4EE37739" w:rsidR="008A1A28" w:rsidRDefault="007C4C67" w:rsidP="00F064A5">
      <w:pPr>
        <w:spacing w:after="240"/>
      </w:pPr>
      <w:r>
        <w:t>Compliance with water quality standards was strong.</w:t>
      </w:r>
      <w:r w:rsidR="0038679A">
        <w:t xml:space="preserve"> </w:t>
      </w:r>
      <w:r w:rsidR="008A1A28">
        <w:t xml:space="preserve">The red outcomes were </w:t>
      </w:r>
      <w:r w:rsidR="00CE62D0">
        <w:t xml:space="preserve">largely </w:t>
      </w:r>
      <w:r w:rsidR="008A1A28">
        <w:t xml:space="preserve">due to sewer spills </w:t>
      </w:r>
      <w:r w:rsidR="00CE62D0">
        <w:t>taking more than one hour to resolve, and complex sewer blockages</w:t>
      </w:r>
      <w:r w:rsidR="008A1A28">
        <w:t xml:space="preserve">. </w:t>
      </w:r>
      <w:r w:rsidR="00C647C6">
        <w:t>Sarah explained</w:t>
      </w:r>
      <w:r w:rsidR="008A1A28">
        <w:t xml:space="preserve"> that there were only three individual spills </w:t>
      </w:r>
      <w:r w:rsidR="00C16437">
        <w:t>and</w:t>
      </w:r>
      <w:r w:rsidR="008A1A28">
        <w:t xml:space="preserve"> no systemic issues</w:t>
      </w:r>
      <w:r>
        <w:t xml:space="preserve"> </w:t>
      </w:r>
      <w:r w:rsidR="00C647C6">
        <w:t xml:space="preserve">were </w:t>
      </w:r>
      <w:r>
        <w:t>identified</w:t>
      </w:r>
      <w:r w:rsidR="008A1A28">
        <w:t>.</w:t>
      </w:r>
    </w:p>
    <w:p w14:paraId="38F21E77" w14:textId="2AD94E6A" w:rsidR="00AD1DDD" w:rsidRPr="007C4C67" w:rsidRDefault="007C4C67" w:rsidP="00F064A5">
      <w:pPr>
        <w:spacing w:after="240"/>
        <w:rPr>
          <w:i/>
          <w:iCs/>
        </w:rPr>
      </w:pPr>
      <w:r w:rsidRPr="007C4C67">
        <w:rPr>
          <w:i/>
          <w:iCs/>
        </w:rPr>
        <w:t>Be easy to deal with</w:t>
      </w:r>
      <w:r w:rsidR="00C647C6">
        <w:rPr>
          <w:i/>
          <w:iCs/>
        </w:rPr>
        <w:t xml:space="preserve"> </w:t>
      </w:r>
    </w:p>
    <w:p w14:paraId="603D7921" w14:textId="566483B8" w:rsidR="007C4C67" w:rsidRDefault="007C4C67" w:rsidP="00F064A5">
      <w:pPr>
        <w:spacing w:after="240"/>
      </w:pPr>
      <w:r>
        <w:t xml:space="preserve">Generally green with only one amber (covering notifications, which is being addressed through staff training). </w:t>
      </w:r>
      <w:r w:rsidR="00C647C6">
        <w:t xml:space="preserve">Sarah </w:t>
      </w:r>
      <w:r>
        <w:t>credited the good work of the staff with resolving issues quickly.</w:t>
      </w:r>
    </w:p>
    <w:p w14:paraId="6635DE1F" w14:textId="022759B2" w:rsidR="007C4C67" w:rsidRPr="00824975" w:rsidRDefault="007C4C67" w:rsidP="00F064A5">
      <w:pPr>
        <w:spacing w:after="240"/>
        <w:rPr>
          <w:i/>
          <w:iCs/>
        </w:rPr>
      </w:pPr>
      <w:r w:rsidRPr="00824975">
        <w:rPr>
          <w:i/>
          <w:iCs/>
        </w:rPr>
        <w:t>Be environmentally responsible</w:t>
      </w:r>
    </w:p>
    <w:p w14:paraId="7514996E" w14:textId="29FC0810" w:rsidR="007C4C67" w:rsidRPr="00E04DC1" w:rsidRDefault="002E53F4" w:rsidP="00F064A5">
      <w:pPr>
        <w:spacing w:after="240"/>
      </w:pPr>
      <w:r>
        <w:t xml:space="preserve">This outcome showed green for output 4a, and </w:t>
      </w:r>
      <w:r w:rsidR="00824975">
        <w:t>N/A</w:t>
      </w:r>
      <w:r>
        <w:t xml:space="preserve"> for 4b and 4c. The Chair queried this and was advised that 4b and 4c are measured and reported on annually rather than quarterly. </w:t>
      </w:r>
    </w:p>
    <w:p w14:paraId="71FB6F6E" w14:textId="2D743201" w:rsidR="00E04DC1" w:rsidRPr="003869C6" w:rsidRDefault="00824975" w:rsidP="00F064A5">
      <w:pPr>
        <w:spacing w:after="240"/>
        <w:rPr>
          <w:i/>
          <w:iCs/>
        </w:rPr>
      </w:pPr>
      <w:r w:rsidRPr="003869C6">
        <w:rPr>
          <w:i/>
          <w:iCs/>
        </w:rPr>
        <w:t>Be involved in the community</w:t>
      </w:r>
    </w:p>
    <w:p w14:paraId="7C94D13F" w14:textId="77777777" w:rsidR="002E53F4" w:rsidRDefault="002E53F4" w:rsidP="00F064A5">
      <w:pPr>
        <w:spacing w:after="240"/>
      </w:pPr>
      <w:r>
        <w:t xml:space="preserve">Outcome five was also green, achieving the </w:t>
      </w:r>
      <w:r w:rsidRPr="002E53F4">
        <w:t>equal highest result for this metric</w:t>
      </w:r>
      <w:r>
        <w:t xml:space="preserve">. </w:t>
      </w:r>
      <w:r w:rsidR="003869C6">
        <w:t xml:space="preserve">This was a pleasing result, </w:t>
      </w:r>
      <w:r>
        <w:t>and is attributed to</w:t>
      </w:r>
      <w:r w:rsidR="003869C6">
        <w:t xml:space="preserve"> a continuing commitment to engagement and education. </w:t>
      </w:r>
    </w:p>
    <w:p w14:paraId="22942E58" w14:textId="0BB01150" w:rsidR="00824975" w:rsidRDefault="003869C6" w:rsidP="00F064A5">
      <w:pPr>
        <w:spacing w:after="240"/>
      </w:pPr>
      <w:r>
        <w:t>Members sought clarification on recent issues with Opal and the potential impact of a nuclear power station.</w:t>
      </w:r>
    </w:p>
    <w:p w14:paraId="651F8A4E" w14:textId="77777777" w:rsidR="002E53F4" w:rsidRDefault="002E53F4">
      <w:pPr>
        <w:rPr>
          <w:i/>
          <w:iCs/>
        </w:rPr>
      </w:pPr>
      <w:r>
        <w:rPr>
          <w:i/>
          <w:iCs/>
        </w:rPr>
        <w:br w:type="page"/>
      </w:r>
    </w:p>
    <w:p w14:paraId="364BC6BA" w14:textId="742C5E03" w:rsidR="003869C6" w:rsidRPr="003869C6" w:rsidRDefault="003869C6" w:rsidP="00F064A5">
      <w:pPr>
        <w:spacing w:after="240"/>
        <w:rPr>
          <w:i/>
          <w:iCs/>
        </w:rPr>
      </w:pPr>
      <w:r w:rsidRPr="003869C6">
        <w:rPr>
          <w:i/>
          <w:iCs/>
        </w:rPr>
        <w:lastRenderedPageBreak/>
        <w:t>Plan for the future</w:t>
      </w:r>
    </w:p>
    <w:p w14:paraId="178C7EF9" w14:textId="6BE84EA8" w:rsidR="003869C6" w:rsidRPr="00E04DC1" w:rsidRDefault="003869C6" w:rsidP="00F064A5">
      <w:pPr>
        <w:spacing w:after="240"/>
      </w:pPr>
      <w:r>
        <w:t>It was noted that it is difficult to publicly demonstrate planning for the future. Moving from red to amber is a good result and trending in the right direction.</w:t>
      </w:r>
    </w:p>
    <w:bookmarkEnd w:id="0"/>
    <w:p w14:paraId="1FD095A7" w14:textId="246606C7" w:rsidR="001D5970" w:rsidRDefault="001D5970" w:rsidP="001D5970">
      <w:pPr>
        <w:tabs>
          <w:tab w:val="left" w:pos="4366"/>
        </w:tabs>
        <w:spacing w:before="120" w:after="120" w:line="276" w:lineRule="auto"/>
        <w:rPr>
          <w:b/>
          <w:bCs/>
        </w:rPr>
      </w:pPr>
      <w:r w:rsidRPr="002A4EBA">
        <w:rPr>
          <w:b/>
          <w:bCs/>
        </w:rPr>
        <w:t xml:space="preserve">Item </w:t>
      </w:r>
      <w:r>
        <w:rPr>
          <w:b/>
          <w:bCs/>
        </w:rPr>
        <w:t xml:space="preserve">3. </w:t>
      </w:r>
      <w:r w:rsidR="005E2829">
        <w:rPr>
          <w:b/>
          <w:bCs/>
        </w:rPr>
        <w:t>Customer charters updates</w:t>
      </w:r>
    </w:p>
    <w:p w14:paraId="0C9848B9" w14:textId="4F19D081" w:rsidR="001D5970" w:rsidRDefault="005E2829" w:rsidP="001D5970">
      <w:pPr>
        <w:tabs>
          <w:tab w:val="left" w:pos="4366"/>
        </w:tabs>
        <w:spacing w:before="120" w:after="120" w:line="276" w:lineRule="auto"/>
        <w:rPr>
          <w:i/>
          <w:iCs/>
        </w:rPr>
      </w:pPr>
      <w:r>
        <w:rPr>
          <w:i/>
          <w:iCs/>
        </w:rPr>
        <w:t>Geoff O’Raya</w:t>
      </w:r>
      <w:r w:rsidR="00EC54BE">
        <w:rPr>
          <w:i/>
          <w:iCs/>
        </w:rPr>
        <w:t xml:space="preserve"> and Emma Lewis</w:t>
      </w:r>
    </w:p>
    <w:p w14:paraId="25B80AA5" w14:textId="2F98A84A" w:rsidR="0018207F" w:rsidRDefault="0018207F" w:rsidP="001D5970">
      <w:pPr>
        <w:tabs>
          <w:tab w:val="left" w:pos="4366"/>
        </w:tabs>
        <w:spacing w:before="120" w:after="120" w:line="276" w:lineRule="auto"/>
      </w:pPr>
      <w:r w:rsidRPr="0018207F">
        <w:t xml:space="preserve">Geoff explained that </w:t>
      </w:r>
      <w:r>
        <w:t>a review of our Customer Charter and Trade Waste Customer Charter</w:t>
      </w:r>
      <w:r w:rsidRPr="0018207F">
        <w:t xml:space="preserve"> was </w:t>
      </w:r>
      <w:r w:rsidR="007307A3">
        <w:t xml:space="preserve">a </w:t>
      </w:r>
      <w:r w:rsidRPr="0018207F">
        <w:t>requirement of</w:t>
      </w:r>
      <w:r>
        <w:t xml:space="preserve"> our 2023-28 Price </w:t>
      </w:r>
      <w:r w:rsidR="007307A3">
        <w:t>S</w:t>
      </w:r>
      <w:r>
        <w:t>ubmission. The charters are being reviewed against the most recent Water Industry Standards</w:t>
      </w:r>
      <w:r w:rsidR="007F1D64">
        <w:t>,</w:t>
      </w:r>
      <w:r>
        <w:t xml:space="preserve"> as well as customer expectations.</w:t>
      </w:r>
    </w:p>
    <w:p w14:paraId="39659E92" w14:textId="1EA74B6D" w:rsidR="0018207F" w:rsidRPr="0018207F" w:rsidRDefault="0018207F" w:rsidP="001D5970">
      <w:pPr>
        <w:tabs>
          <w:tab w:val="left" w:pos="4366"/>
        </w:tabs>
        <w:spacing w:before="120" w:after="120" w:line="276" w:lineRule="auto"/>
      </w:pPr>
      <w:r>
        <w:t xml:space="preserve">Some 14 </w:t>
      </w:r>
      <w:r w:rsidR="007307A3">
        <w:t xml:space="preserve">required </w:t>
      </w:r>
      <w:r>
        <w:t xml:space="preserve">changes have been identified. </w:t>
      </w:r>
      <w:r w:rsidR="007F1D64">
        <w:t xml:space="preserve">Soon, we’ll </w:t>
      </w:r>
      <w:r>
        <w:t>consult with customers</w:t>
      </w:r>
      <w:r w:rsidR="007F1D64">
        <w:t xml:space="preserve"> to get their feedback on the proposed changes</w:t>
      </w:r>
      <w:r w:rsidR="00A720EC">
        <w:t xml:space="preserve">. The next stage will be for the Essential Services Commission to review and approve the updated charters. </w:t>
      </w:r>
      <w:r w:rsidR="007F1D64">
        <w:t>We</w:t>
      </w:r>
      <w:r w:rsidR="00A720EC">
        <w:t xml:space="preserve"> expected this </w:t>
      </w:r>
      <w:r w:rsidR="007F1D64">
        <w:t xml:space="preserve">work </w:t>
      </w:r>
      <w:r w:rsidR="00A720EC">
        <w:t>will be completed by November.</w:t>
      </w:r>
    </w:p>
    <w:p w14:paraId="193EB0A0" w14:textId="48999EE3" w:rsidR="00313058" w:rsidRDefault="00A720EC" w:rsidP="001D5970">
      <w:pPr>
        <w:tabs>
          <w:tab w:val="left" w:pos="4366"/>
        </w:tabs>
        <w:spacing w:before="120" w:after="120" w:line="276" w:lineRule="auto"/>
      </w:pPr>
      <w:r>
        <w:t>CRG members commented on the following issues:</w:t>
      </w:r>
    </w:p>
    <w:p w14:paraId="4BEDB88A" w14:textId="68188F8F" w:rsidR="00A720EC" w:rsidRDefault="00A720EC" w:rsidP="00EC54BE">
      <w:pPr>
        <w:pStyle w:val="ListParagraph"/>
        <w:numPr>
          <w:ilvl w:val="0"/>
          <w:numId w:val="11"/>
        </w:numPr>
        <w:tabs>
          <w:tab w:val="left" w:pos="4366"/>
        </w:tabs>
        <w:spacing w:before="120" w:after="120" w:line="276" w:lineRule="auto"/>
      </w:pPr>
      <w:r>
        <w:t xml:space="preserve">Estimated meter reads are to be </w:t>
      </w:r>
      <w:r w:rsidR="002645BF">
        <w:t>avoided but</w:t>
      </w:r>
      <w:r>
        <w:t xml:space="preserve"> may still be necessary in some circumstances.</w:t>
      </w:r>
    </w:p>
    <w:p w14:paraId="774D1561" w14:textId="20E26287" w:rsidR="00A720EC" w:rsidRDefault="00A720EC" w:rsidP="00EC54BE">
      <w:pPr>
        <w:pStyle w:val="ListParagraph"/>
        <w:numPr>
          <w:ilvl w:val="0"/>
          <w:numId w:val="11"/>
        </w:numPr>
        <w:tabs>
          <w:tab w:val="left" w:pos="4366"/>
        </w:tabs>
        <w:spacing w:before="120" w:after="120" w:line="276" w:lineRule="auto"/>
      </w:pPr>
      <w:r>
        <w:t xml:space="preserve">Wording </w:t>
      </w:r>
      <w:r w:rsidR="007307A3">
        <w:t>“</w:t>
      </w:r>
      <w:r>
        <w:t>based on policies,</w:t>
      </w:r>
      <w:r w:rsidR="00EC54BE">
        <w:t xml:space="preserve"> practices and procedures</w:t>
      </w:r>
      <w:r w:rsidR="007307A3">
        <w:t>”</w:t>
      </w:r>
      <w:r w:rsidR="00EC54BE">
        <w:t xml:space="preserve"> is unclear if the policies, practices and procedures are unknown </w:t>
      </w:r>
      <w:r w:rsidR="007307A3">
        <w:t>to</w:t>
      </w:r>
      <w:r w:rsidR="00EC54BE">
        <w:t xml:space="preserve"> customers.</w:t>
      </w:r>
    </w:p>
    <w:p w14:paraId="09240C85" w14:textId="7D526CF1" w:rsidR="00EC54BE" w:rsidRDefault="005B5616" w:rsidP="00EC54BE">
      <w:pPr>
        <w:pStyle w:val="ListParagraph"/>
        <w:numPr>
          <w:ilvl w:val="0"/>
          <w:numId w:val="11"/>
        </w:numPr>
        <w:tabs>
          <w:tab w:val="left" w:pos="4366"/>
        </w:tabs>
        <w:spacing w:before="120" w:after="120" w:line="276" w:lineRule="auto"/>
      </w:pPr>
      <w:r>
        <w:t xml:space="preserve">Include the things you consider when determining whether you can provide water in an emergency. </w:t>
      </w:r>
    </w:p>
    <w:p w14:paraId="212636E7" w14:textId="533C669C" w:rsidR="00EC54BE" w:rsidRDefault="00EC54BE" w:rsidP="00EC54BE">
      <w:pPr>
        <w:pStyle w:val="ListParagraph"/>
        <w:numPr>
          <w:ilvl w:val="0"/>
          <w:numId w:val="11"/>
        </w:numPr>
        <w:tabs>
          <w:tab w:val="left" w:pos="4366"/>
        </w:tabs>
        <w:spacing w:before="120" w:after="120" w:line="276" w:lineRule="auto"/>
      </w:pPr>
      <w:r>
        <w:t>There should be a reference to the safety of staff</w:t>
      </w:r>
      <w:r w:rsidR="005B5616">
        <w:t xml:space="preserve"> and community as well as logistics.</w:t>
      </w:r>
    </w:p>
    <w:p w14:paraId="0ED4F0A3" w14:textId="5BDD30C6" w:rsidR="00A720EC" w:rsidRPr="00107D89" w:rsidRDefault="00EC54BE" w:rsidP="001D5970">
      <w:pPr>
        <w:tabs>
          <w:tab w:val="left" w:pos="4366"/>
        </w:tabs>
        <w:spacing w:before="120" w:after="120" w:line="276" w:lineRule="auto"/>
      </w:pPr>
      <w:r>
        <w:t>Emma outlined the customer consultation process, including contacting relevant agencies to ensure</w:t>
      </w:r>
      <w:r w:rsidR="0071583A">
        <w:t xml:space="preserve"> vulnerable customers are included. Any major issues identified will be brought back to the CRG.</w:t>
      </w:r>
    </w:p>
    <w:p w14:paraId="3A019958" w14:textId="7914A811" w:rsidR="005E2829" w:rsidRPr="005E2829" w:rsidRDefault="005E2829" w:rsidP="005E2829">
      <w:pPr>
        <w:tabs>
          <w:tab w:val="left" w:pos="4366"/>
        </w:tabs>
        <w:spacing w:before="120" w:after="120" w:line="276" w:lineRule="auto"/>
        <w:rPr>
          <w:b/>
          <w:bCs/>
        </w:rPr>
      </w:pPr>
      <w:r w:rsidRPr="002A4EBA">
        <w:rPr>
          <w:b/>
          <w:bCs/>
        </w:rPr>
        <w:t xml:space="preserve">Item </w:t>
      </w:r>
      <w:r w:rsidRPr="005E2829">
        <w:rPr>
          <w:b/>
          <w:bCs/>
        </w:rPr>
        <w:t>4</w:t>
      </w:r>
      <w:r w:rsidR="00B03C3D">
        <w:rPr>
          <w:b/>
          <w:bCs/>
        </w:rPr>
        <w:t xml:space="preserve">. </w:t>
      </w:r>
      <w:r w:rsidRPr="005E2829">
        <w:rPr>
          <w:b/>
          <w:bCs/>
        </w:rPr>
        <w:t>Customer app update</w:t>
      </w:r>
    </w:p>
    <w:p w14:paraId="5BB717EE" w14:textId="77777777" w:rsidR="005E2829" w:rsidRPr="005E2829" w:rsidRDefault="005E2829" w:rsidP="005E2829">
      <w:pPr>
        <w:spacing w:after="240"/>
        <w:rPr>
          <w:i/>
          <w:iCs/>
        </w:rPr>
      </w:pPr>
      <w:r w:rsidRPr="005E2829">
        <w:rPr>
          <w:i/>
          <w:iCs/>
        </w:rPr>
        <w:t>Geoff O’Raya</w:t>
      </w:r>
    </w:p>
    <w:p w14:paraId="77C52874" w14:textId="256874A3" w:rsidR="0071583A" w:rsidRDefault="0071583A" w:rsidP="005E2829">
      <w:pPr>
        <w:spacing w:after="240"/>
      </w:pPr>
      <w:r w:rsidRPr="0071583A">
        <w:t>Geoff</w:t>
      </w:r>
      <w:r>
        <w:t xml:space="preserve"> </w:t>
      </w:r>
      <w:r w:rsidR="007F1D64">
        <w:t>provided an update on the</w:t>
      </w:r>
      <w:r>
        <w:t xml:space="preserve"> customer app</w:t>
      </w:r>
      <w:r w:rsidR="007F1D64">
        <w:t xml:space="preserve"> that is in development</w:t>
      </w:r>
      <w:r>
        <w:t xml:space="preserve">. The app will give customers the ability to monitor their water usage and greater flexibility in managing their bill payments. </w:t>
      </w:r>
    </w:p>
    <w:p w14:paraId="685C8D28" w14:textId="240D13F4" w:rsidR="0071583A" w:rsidRDefault="0071583A" w:rsidP="005E2829">
      <w:pPr>
        <w:spacing w:after="240"/>
      </w:pPr>
      <w:r>
        <w:t>After considering the benefits of different app options we have decided to go with an online</w:t>
      </w:r>
      <w:r w:rsidR="0038679A">
        <w:t xml:space="preserve"> services upgrade with an app wrap. This was considered the most customer friendly option and was cost effective.</w:t>
      </w:r>
    </w:p>
    <w:p w14:paraId="731F989B" w14:textId="4D2EF9B6" w:rsidR="0038679A" w:rsidRPr="0071583A" w:rsidRDefault="0038679A" w:rsidP="005E2829">
      <w:pPr>
        <w:spacing w:after="240"/>
      </w:pPr>
      <w:r>
        <w:t>The development team is currently building functionality. It is expected to be completed in November 2025. The app will be able to be downloaded like any other app</w:t>
      </w:r>
      <w:r w:rsidR="007F1D64">
        <w:t xml:space="preserve"> and </w:t>
      </w:r>
      <w:r>
        <w:t>will require multifactor authentication</w:t>
      </w:r>
      <w:r w:rsidR="007F1D64">
        <w:t xml:space="preserve"> to help keep data secure</w:t>
      </w:r>
      <w:r>
        <w:t>.</w:t>
      </w:r>
    </w:p>
    <w:p w14:paraId="4028F297" w14:textId="73F47302" w:rsidR="0090558A" w:rsidRPr="002A4EBA" w:rsidRDefault="00C70739" w:rsidP="00C70739">
      <w:pPr>
        <w:tabs>
          <w:tab w:val="left" w:pos="4366"/>
        </w:tabs>
        <w:spacing w:before="120" w:after="120" w:line="276" w:lineRule="auto"/>
        <w:rPr>
          <w:b/>
          <w:bCs/>
        </w:rPr>
      </w:pPr>
      <w:r w:rsidRPr="002A4EBA">
        <w:rPr>
          <w:b/>
          <w:bCs/>
        </w:rPr>
        <w:t>I</w:t>
      </w:r>
      <w:r w:rsidR="0090558A" w:rsidRPr="002A4EBA">
        <w:rPr>
          <w:b/>
          <w:bCs/>
        </w:rPr>
        <w:t xml:space="preserve">tem </w:t>
      </w:r>
      <w:r w:rsidR="005E2829">
        <w:rPr>
          <w:b/>
          <w:bCs/>
        </w:rPr>
        <w:t>5</w:t>
      </w:r>
      <w:r w:rsidR="00B03C3D">
        <w:rPr>
          <w:b/>
          <w:bCs/>
          <w:i/>
          <w:iCs/>
        </w:rPr>
        <w:t xml:space="preserve">. </w:t>
      </w:r>
      <w:r w:rsidR="006E488D" w:rsidRPr="002A4EBA">
        <w:rPr>
          <w:b/>
          <w:bCs/>
        </w:rPr>
        <w:t>Other business</w:t>
      </w:r>
    </w:p>
    <w:p w14:paraId="0BECED9D" w14:textId="38989AD1" w:rsidR="001D5970" w:rsidRDefault="005C5CAB" w:rsidP="002A4EBA">
      <w:pPr>
        <w:spacing w:after="240"/>
      </w:pPr>
      <w:r w:rsidRPr="005C5CAB">
        <w:t xml:space="preserve">Suzie and Simon both </w:t>
      </w:r>
      <w:r>
        <w:t>commented positively on the meeting, with Suzie noting the customer outcomes were particularly good</w:t>
      </w:r>
      <w:r w:rsidR="001D5970">
        <w:t>.</w:t>
      </w:r>
    </w:p>
    <w:p w14:paraId="7C25E34F" w14:textId="672712C1" w:rsidR="005C5CAB" w:rsidRDefault="005C5CAB" w:rsidP="002A4EBA">
      <w:pPr>
        <w:spacing w:after="240"/>
      </w:pPr>
      <w:r>
        <w:t xml:space="preserve">Sarah Cumming thanked the members for the effort they put </w:t>
      </w:r>
      <w:r w:rsidR="0071583A">
        <w:t>in</w:t>
      </w:r>
      <w:r>
        <w:t>to the CRG meetings.</w:t>
      </w:r>
    </w:p>
    <w:p w14:paraId="042C3E51" w14:textId="7FA11E21" w:rsidR="00CC204A" w:rsidRPr="002A4EBA" w:rsidRDefault="0086190F" w:rsidP="00E143CC">
      <w:pPr>
        <w:tabs>
          <w:tab w:val="left" w:pos="4366"/>
        </w:tabs>
        <w:spacing w:before="120" w:after="120" w:line="276" w:lineRule="auto"/>
        <w:rPr>
          <w:b/>
          <w:bCs/>
          <w:i/>
          <w:iCs/>
          <w:lang w:val="en-US" w:eastAsia="en-AU"/>
        </w:rPr>
      </w:pPr>
      <w:r w:rsidRPr="002A4EBA">
        <w:rPr>
          <w:b/>
          <w:bCs/>
        </w:rPr>
        <w:t xml:space="preserve">The meeting </w:t>
      </w:r>
      <w:r w:rsidR="001F2FA5">
        <w:rPr>
          <w:b/>
          <w:bCs/>
        </w:rPr>
        <w:t xml:space="preserve">was closed </w:t>
      </w:r>
      <w:r w:rsidRPr="002A4EBA">
        <w:rPr>
          <w:b/>
          <w:bCs/>
        </w:rPr>
        <w:t xml:space="preserve">at </w:t>
      </w:r>
      <w:r w:rsidR="00B03C3D">
        <w:rPr>
          <w:b/>
          <w:bCs/>
        </w:rPr>
        <w:t>2.30</w:t>
      </w:r>
      <w:r w:rsidRPr="002A4EBA">
        <w:rPr>
          <w:b/>
          <w:bCs/>
        </w:rPr>
        <w:t>pm.</w:t>
      </w:r>
    </w:p>
    <w:p w14:paraId="785FE8B2" w14:textId="77777777" w:rsidR="00513F86" w:rsidRPr="00322A68" w:rsidRDefault="00513F86" w:rsidP="00513F86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10"/>
          <w:szCs w:val="10"/>
          <w:lang w:val="en-US"/>
        </w:rPr>
      </w:pPr>
    </w:p>
    <w:p w14:paraId="3D9F35DE" w14:textId="77777777" w:rsidR="001757CD" w:rsidRPr="00322A68" w:rsidRDefault="001757CD" w:rsidP="001757CD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lang w:val="en-US"/>
        </w:rPr>
      </w:pPr>
    </w:p>
    <w:tbl>
      <w:tblPr>
        <w:tblStyle w:val="TableGrid1"/>
        <w:tblW w:w="909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322A68" w:rsidRPr="00322A68" w14:paraId="1010A23D" w14:textId="77777777" w:rsidTr="00CE3437">
        <w:trPr>
          <w:trHeight w:val="888"/>
        </w:trPr>
        <w:tc>
          <w:tcPr>
            <w:tcW w:w="9095" w:type="dxa"/>
          </w:tcPr>
          <w:p w14:paraId="5DB58D5A" w14:textId="77777777" w:rsidR="00E203DF" w:rsidRPr="00322A68" w:rsidRDefault="00E203DF" w:rsidP="00F259CA">
            <w:pPr>
              <w:pStyle w:val="Heading2"/>
              <w:rPr>
                <w:color w:val="FF0000"/>
                <w:sz w:val="10"/>
                <w:szCs w:val="10"/>
              </w:rPr>
            </w:pPr>
          </w:p>
          <w:p w14:paraId="0CE16477" w14:textId="2BEDD29D" w:rsidR="00094DBB" w:rsidRPr="002A4EBA" w:rsidRDefault="00094DBB" w:rsidP="00F259CA">
            <w:pPr>
              <w:pStyle w:val="Heading2"/>
            </w:pPr>
            <w:r w:rsidRPr="002A4EBA">
              <w:t xml:space="preserve">Next </w:t>
            </w:r>
            <w:r w:rsidR="00CA72C6" w:rsidRPr="002A4EBA">
              <w:t>m</w:t>
            </w:r>
            <w:r w:rsidRPr="002A4EBA">
              <w:t>eeting</w:t>
            </w:r>
          </w:p>
          <w:p w14:paraId="6ED8D92E" w14:textId="0BDFB08F" w:rsidR="00445C8E" w:rsidRPr="00322A68" w:rsidRDefault="00D807FB">
            <w:pPr>
              <w:rPr>
                <w:color w:val="FF0000"/>
                <w:highlight w:val="yellow"/>
              </w:rPr>
            </w:pPr>
            <w:r>
              <w:t xml:space="preserve">August 29 </w:t>
            </w:r>
            <w:r w:rsidR="00ED6F03">
              <w:t xml:space="preserve">2025. </w:t>
            </w:r>
            <w:r w:rsidR="001D5970">
              <w:t xml:space="preserve">Further </w:t>
            </w:r>
            <w:r w:rsidR="00313058">
              <w:t>details</w:t>
            </w:r>
            <w:r w:rsidR="001D5970">
              <w:t xml:space="preserve"> to be advised.</w:t>
            </w:r>
            <w:r w:rsidR="00346799" w:rsidRPr="002A4EBA">
              <w:t xml:space="preserve"> </w:t>
            </w:r>
          </w:p>
        </w:tc>
      </w:tr>
    </w:tbl>
    <w:p w14:paraId="46D67230" w14:textId="1293AAB1" w:rsidR="00883A41" w:rsidRDefault="00883A41" w:rsidP="003F1076"/>
    <w:sectPr w:rsidR="00883A41" w:rsidSect="00E20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440" w:bottom="1560" w:left="1440" w:header="567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873A" w14:textId="77777777" w:rsidR="00DC309E" w:rsidRDefault="00DC309E" w:rsidP="00063701">
      <w:r>
        <w:separator/>
      </w:r>
    </w:p>
  </w:endnote>
  <w:endnote w:type="continuationSeparator" w:id="0">
    <w:p w14:paraId="5955E2B2" w14:textId="77777777" w:rsidR="00DC309E" w:rsidRDefault="00DC309E" w:rsidP="0006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3EEC" w14:textId="1ECB29A8" w:rsidR="0008450D" w:rsidRDefault="000E24EC" w:rsidP="00063701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CC38C45" wp14:editId="4B90A3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3B4AD" w14:textId="18B7230C" w:rsidR="000E24EC" w:rsidRPr="000E24EC" w:rsidRDefault="000E24EC" w:rsidP="000E24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0E24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38C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83B4AD" w14:textId="18B7230C" w:rsidR="000E24EC" w:rsidRPr="000E24EC" w:rsidRDefault="000E24EC" w:rsidP="000E24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0E24E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450D">
      <w:rPr>
        <w:rStyle w:val="PageNumber"/>
      </w:rPr>
      <w:fldChar w:fldCharType="begin"/>
    </w:r>
    <w:r w:rsidR="0008450D">
      <w:rPr>
        <w:rStyle w:val="PageNumber"/>
      </w:rPr>
      <w:instrText xml:space="preserve">PAGE  </w:instrText>
    </w:r>
    <w:r w:rsidR="0008450D">
      <w:rPr>
        <w:rStyle w:val="PageNumber"/>
      </w:rPr>
      <w:fldChar w:fldCharType="separate"/>
    </w:r>
    <w:r w:rsidR="00074C27">
      <w:rPr>
        <w:rStyle w:val="PageNumber"/>
        <w:noProof/>
      </w:rPr>
      <w:t>6</w:t>
    </w:r>
    <w:r w:rsidR="0008450D">
      <w:rPr>
        <w:rStyle w:val="PageNumber"/>
      </w:rPr>
      <w:fldChar w:fldCharType="end"/>
    </w:r>
  </w:p>
  <w:p w14:paraId="0253B5B6" w14:textId="77777777" w:rsidR="0008450D" w:rsidRDefault="0008450D" w:rsidP="00063701">
    <w:pPr>
      <w:pStyle w:val="Footer"/>
    </w:pPr>
  </w:p>
  <w:p w14:paraId="606EAFA7" w14:textId="77777777" w:rsidR="0008450D" w:rsidRDefault="0008450D" w:rsidP="00063701"/>
  <w:p w14:paraId="11557DC7" w14:textId="77777777" w:rsidR="0008450D" w:rsidRDefault="0008450D" w:rsidP="000637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5B43" w14:textId="776D8DBB" w:rsidR="00332D9B" w:rsidRPr="00DE7FEC" w:rsidRDefault="000E24EC" w:rsidP="00332D9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0E3341F" wp14:editId="34B324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7C17A" w14:textId="77C64407" w:rsidR="000E24EC" w:rsidRPr="000E24EC" w:rsidRDefault="000E24EC" w:rsidP="000E24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0E24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334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CF7C17A" w14:textId="77C64407" w:rsidR="000E24EC" w:rsidRPr="000E24EC" w:rsidRDefault="000E24EC" w:rsidP="000E24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0E24E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3701" w:rsidRPr="00DE7FEC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3524BDBF" wp14:editId="269E7DFA">
              <wp:simplePos x="0" y="0"/>
              <wp:positionH relativeFrom="column">
                <wp:posOffset>5486400</wp:posOffset>
              </wp:positionH>
              <wp:positionV relativeFrom="paragraph">
                <wp:posOffset>55880</wp:posOffset>
              </wp:positionV>
              <wp:extent cx="390525" cy="1404620"/>
              <wp:effectExtent l="0" t="0" r="9525" b="571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F3067" w14:textId="3FB35368" w:rsidR="00452DC8" w:rsidRPr="00063701" w:rsidRDefault="00452DC8" w:rsidP="00063701">
                          <w:pPr>
                            <w:rPr>
                              <w:sz w:val="20"/>
                            </w:rPr>
                          </w:pPr>
                          <w:r w:rsidRPr="00063701">
                            <w:rPr>
                              <w:sz w:val="20"/>
                            </w:rPr>
                            <w:fldChar w:fldCharType="begin"/>
                          </w:r>
                          <w:r w:rsidRPr="00063701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063701">
                            <w:rPr>
                              <w:sz w:val="20"/>
                            </w:rPr>
                            <w:fldChar w:fldCharType="separate"/>
                          </w:r>
                          <w:r w:rsidR="004B4093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063701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24BDBF" id="_x0000_s1030" type="#_x0000_t202" style="position:absolute;margin-left:6in;margin-top:4.4pt;width:30.7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+VEQIAAP0DAAAOAAAAZHJzL2Uyb0RvYy54bWysU9tu2zAMfR+wfxD0vtjJnK4x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" stroked="f">
              <v:textbox style="mso-fit-shape-to-text:t">
                <w:txbxContent>
                  <w:p w14:paraId="53EF3067" w14:textId="3FB35368" w:rsidR="00452DC8" w:rsidRPr="00063701" w:rsidRDefault="00452DC8" w:rsidP="00063701">
                    <w:pPr>
                      <w:rPr>
                        <w:sz w:val="20"/>
                      </w:rPr>
                    </w:pPr>
                    <w:r w:rsidRPr="00063701">
                      <w:rPr>
                        <w:sz w:val="20"/>
                      </w:rPr>
                      <w:fldChar w:fldCharType="begin"/>
                    </w:r>
                    <w:r w:rsidRPr="00063701">
                      <w:rPr>
                        <w:sz w:val="20"/>
                      </w:rPr>
                      <w:instrText xml:space="preserve"> PAGE   \* MERGEFORMAT </w:instrText>
                    </w:r>
                    <w:r w:rsidRPr="00063701">
                      <w:rPr>
                        <w:sz w:val="20"/>
                      </w:rPr>
                      <w:fldChar w:fldCharType="separate"/>
                    </w:r>
                    <w:r w:rsidR="004B4093">
                      <w:rPr>
                        <w:noProof/>
                        <w:sz w:val="20"/>
                      </w:rPr>
                      <w:t>2</w:t>
                    </w:r>
                    <w:r w:rsidRPr="00063701"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D83F55A" w14:textId="366E9B1C" w:rsidR="0008450D" w:rsidRPr="00452DC8" w:rsidRDefault="00BC6706" w:rsidP="00BC6706">
    <w:pPr>
      <w:pStyle w:val="Footer"/>
      <w:jc w:val="center"/>
    </w:pPr>
    <w:r>
      <w:rPr>
        <w:noProof/>
        <w:lang w:eastAsia="en-AU"/>
      </w:rPr>
      <w:drawing>
        <wp:inline distT="0" distB="0" distL="0" distR="0" wp14:anchorId="4C415B03" wp14:editId="36F171C9">
          <wp:extent cx="3771900" cy="601090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icons horizontal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6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DC21" w14:textId="76924034" w:rsidR="0008450D" w:rsidRDefault="000E24EC" w:rsidP="005F10F1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3B5F73C" wp14:editId="00A61602">
              <wp:simplePos x="914400" y="9715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C011E" w14:textId="1F83B4EA" w:rsidR="000E24EC" w:rsidRPr="000E24EC" w:rsidRDefault="000E24EC" w:rsidP="000E24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0E24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5F7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8BC011E" w14:textId="1F83B4EA" w:rsidR="000E24EC" w:rsidRPr="000E24EC" w:rsidRDefault="000E24EC" w:rsidP="000E24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0E24E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2D9B">
      <w:rPr>
        <w:noProof/>
        <w:lang w:eastAsia="en-AU"/>
      </w:rPr>
      <w:drawing>
        <wp:inline distT="0" distB="0" distL="0" distR="0" wp14:anchorId="639AE2EC" wp14:editId="480070AB">
          <wp:extent cx="3771900" cy="601090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icons horizontal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6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EA95" w14:textId="77777777" w:rsidR="00DC309E" w:rsidRDefault="00DC309E" w:rsidP="00063701">
      <w:r>
        <w:separator/>
      </w:r>
    </w:p>
  </w:footnote>
  <w:footnote w:type="continuationSeparator" w:id="0">
    <w:p w14:paraId="6F9364CC" w14:textId="77777777" w:rsidR="00DC309E" w:rsidRDefault="00DC309E" w:rsidP="0006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3EE2" w14:textId="622716DF" w:rsidR="000E24EC" w:rsidRDefault="000E24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A55AD5" wp14:editId="19CC36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41ABE" w14:textId="3672CEC1" w:rsidR="000E24EC" w:rsidRPr="000E24EC" w:rsidRDefault="000E24EC" w:rsidP="000E24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0E24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55A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6B41ABE" w14:textId="3672CEC1" w:rsidR="000E24EC" w:rsidRPr="000E24EC" w:rsidRDefault="000E24EC" w:rsidP="000E24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0E24E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BBFA" w14:textId="6C3C18A8" w:rsidR="000E24EC" w:rsidRDefault="00D807FB">
    <w:pPr>
      <w:pStyle w:val="Header"/>
    </w:pPr>
    <w:sdt>
      <w:sdtPr>
        <w:id w:val="-195324031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81B27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E24EC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012BB3" wp14:editId="29D756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E16DC" w14:textId="397FB576" w:rsidR="000E24EC" w:rsidRPr="000E24EC" w:rsidRDefault="000E24EC" w:rsidP="000E24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0E24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12B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ABE16DC" w14:textId="397FB576" w:rsidR="000E24EC" w:rsidRPr="000E24EC" w:rsidRDefault="000E24EC" w:rsidP="000E24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0E24E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70D2" w14:textId="1A5377C1" w:rsidR="00DA5D30" w:rsidRDefault="000E24EC" w:rsidP="00DA5D30">
    <w:pPr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1BD71D3" wp14:editId="67D7C7E9">
              <wp:simplePos x="9144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75A9B" w14:textId="15ABE03A" w:rsidR="000E24EC" w:rsidRPr="000E24EC" w:rsidRDefault="000E24EC" w:rsidP="000E24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0E24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D71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A875A9B" w14:textId="15ABE03A" w:rsidR="000E24EC" w:rsidRPr="000E24EC" w:rsidRDefault="000E24EC" w:rsidP="000E24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0E24E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4C0162" w14:textId="77777777" w:rsidR="00165106" w:rsidRDefault="00DA5D30" w:rsidP="00DA5D30">
    <w:pPr>
      <w:rPr>
        <w:sz w:val="18"/>
      </w:rPr>
    </w:pPr>
    <w:r w:rsidRPr="00063701">
      <w:rPr>
        <w:noProof/>
        <w:sz w:val="18"/>
        <w:lang w:eastAsia="en-AU"/>
      </w:rPr>
      <w:drawing>
        <wp:anchor distT="0" distB="0" distL="114300" distR="114300" simplePos="0" relativeHeight="251653632" behindDoc="1" locked="0" layoutInCell="1" allowOverlap="1" wp14:anchorId="729ED310" wp14:editId="5213FB42">
          <wp:simplePos x="0" y="0"/>
          <wp:positionH relativeFrom="column">
            <wp:posOffset>3291840</wp:posOffset>
          </wp:positionH>
          <wp:positionV relativeFrom="paragraph">
            <wp:posOffset>-262890</wp:posOffset>
          </wp:positionV>
          <wp:extent cx="2739390" cy="99822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31GW logo cleanup long -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DBEF3" w14:textId="77777777" w:rsidR="00DA5D30" w:rsidRDefault="00DA5D30" w:rsidP="00165106">
    <w:pPr>
      <w:pStyle w:val="Header"/>
      <w:rPr>
        <w:sz w:val="18"/>
      </w:rPr>
    </w:pPr>
  </w:p>
  <w:p w14:paraId="61F372E0" w14:textId="77777777" w:rsidR="00DA5D30" w:rsidRDefault="00DA5D30" w:rsidP="00165106">
    <w:pPr>
      <w:pStyle w:val="Header"/>
      <w:rPr>
        <w:sz w:val="18"/>
      </w:rPr>
    </w:pPr>
  </w:p>
  <w:p w14:paraId="538AEC4B" w14:textId="77777777" w:rsidR="00165106" w:rsidRDefault="00165106" w:rsidP="00165106">
    <w:pPr>
      <w:pStyle w:val="Header"/>
      <w:rPr>
        <w:sz w:val="18"/>
      </w:rPr>
    </w:pPr>
  </w:p>
  <w:p w14:paraId="1397C8D3" w14:textId="77777777" w:rsidR="00165106" w:rsidRPr="00063701" w:rsidRDefault="00165106" w:rsidP="00165106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2B06"/>
    <w:multiLevelType w:val="hybridMultilevel"/>
    <w:tmpl w:val="6C406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22AE"/>
    <w:multiLevelType w:val="hybridMultilevel"/>
    <w:tmpl w:val="568C9B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42852"/>
    <w:multiLevelType w:val="hybridMultilevel"/>
    <w:tmpl w:val="B6962BC2"/>
    <w:lvl w:ilvl="0" w:tplc="8774F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7C85"/>
    <w:multiLevelType w:val="hybridMultilevel"/>
    <w:tmpl w:val="8B8280B2"/>
    <w:lvl w:ilvl="0" w:tplc="C4A47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AE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A0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81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2D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E6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08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69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89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D3638A"/>
    <w:multiLevelType w:val="hybridMultilevel"/>
    <w:tmpl w:val="CAD6F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42054"/>
    <w:multiLevelType w:val="hybridMultilevel"/>
    <w:tmpl w:val="E9C48F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E7EEF"/>
    <w:multiLevelType w:val="hybridMultilevel"/>
    <w:tmpl w:val="F5AEDA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95B84"/>
    <w:multiLevelType w:val="hybridMultilevel"/>
    <w:tmpl w:val="2BD04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C5B"/>
    <w:multiLevelType w:val="hybridMultilevel"/>
    <w:tmpl w:val="2F5E7690"/>
    <w:lvl w:ilvl="0" w:tplc="8892C5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E156AD5"/>
    <w:multiLevelType w:val="hybridMultilevel"/>
    <w:tmpl w:val="81889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C4F75"/>
    <w:multiLevelType w:val="hybridMultilevel"/>
    <w:tmpl w:val="630677A6"/>
    <w:lvl w:ilvl="0" w:tplc="B1FA657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269124753">
    <w:abstractNumId w:val="10"/>
  </w:num>
  <w:num w:numId="2" w16cid:durableId="1676105652">
    <w:abstractNumId w:val="7"/>
  </w:num>
  <w:num w:numId="3" w16cid:durableId="863636345">
    <w:abstractNumId w:val="6"/>
  </w:num>
  <w:num w:numId="4" w16cid:durableId="1302424064">
    <w:abstractNumId w:val="3"/>
  </w:num>
  <w:num w:numId="5" w16cid:durableId="886142054">
    <w:abstractNumId w:val="5"/>
  </w:num>
  <w:num w:numId="6" w16cid:durableId="232088195">
    <w:abstractNumId w:val="0"/>
  </w:num>
  <w:num w:numId="7" w16cid:durableId="665329543">
    <w:abstractNumId w:val="8"/>
  </w:num>
  <w:num w:numId="8" w16cid:durableId="2098406123">
    <w:abstractNumId w:val="2"/>
  </w:num>
  <w:num w:numId="9" w16cid:durableId="361906111">
    <w:abstractNumId w:val="4"/>
  </w:num>
  <w:num w:numId="10" w16cid:durableId="1791392340">
    <w:abstractNumId w:val="1"/>
  </w:num>
  <w:num w:numId="11" w16cid:durableId="8272650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EB"/>
    <w:rsid w:val="000007F0"/>
    <w:rsid w:val="00003E8A"/>
    <w:rsid w:val="00013860"/>
    <w:rsid w:val="00017E87"/>
    <w:rsid w:val="00032299"/>
    <w:rsid w:val="0003608C"/>
    <w:rsid w:val="00036CD4"/>
    <w:rsid w:val="0004157F"/>
    <w:rsid w:val="00042ED7"/>
    <w:rsid w:val="00046031"/>
    <w:rsid w:val="000464D6"/>
    <w:rsid w:val="00053DFB"/>
    <w:rsid w:val="000555B0"/>
    <w:rsid w:val="00061A28"/>
    <w:rsid w:val="00061B5C"/>
    <w:rsid w:val="00063701"/>
    <w:rsid w:val="00064842"/>
    <w:rsid w:val="00065766"/>
    <w:rsid w:val="00072D09"/>
    <w:rsid w:val="00073E59"/>
    <w:rsid w:val="00074C27"/>
    <w:rsid w:val="0008450D"/>
    <w:rsid w:val="000860BE"/>
    <w:rsid w:val="000913E2"/>
    <w:rsid w:val="00094DBB"/>
    <w:rsid w:val="00095F61"/>
    <w:rsid w:val="000A01DA"/>
    <w:rsid w:val="000A0CFF"/>
    <w:rsid w:val="000A2DC5"/>
    <w:rsid w:val="000B14B4"/>
    <w:rsid w:val="000B1E7F"/>
    <w:rsid w:val="000B49B9"/>
    <w:rsid w:val="000B5397"/>
    <w:rsid w:val="000C3912"/>
    <w:rsid w:val="000C440A"/>
    <w:rsid w:val="000D0B4A"/>
    <w:rsid w:val="000D482C"/>
    <w:rsid w:val="000D5378"/>
    <w:rsid w:val="000D6C62"/>
    <w:rsid w:val="000D7AA5"/>
    <w:rsid w:val="000E0B51"/>
    <w:rsid w:val="000E24EC"/>
    <w:rsid w:val="000E4FAC"/>
    <w:rsid w:val="000E55AB"/>
    <w:rsid w:val="000E5E59"/>
    <w:rsid w:val="000E67F6"/>
    <w:rsid w:val="000F152F"/>
    <w:rsid w:val="000F319F"/>
    <w:rsid w:val="00104CA5"/>
    <w:rsid w:val="00107D89"/>
    <w:rsid w:val="00107FED"/>
    <w:rsid w:val="0011736F"/>
    <w:rsid w:val="001176DA"/>
    <w:rsid w:val="00117D09"/>
    <w:rsid w:val="001207B2"/>
    <w:rsid w:val="00120904"/>
    <w:rsid w:val="00122109"/>
    <w:rsid w:val="00125423"/>
    <w:rsid w:val="00134913"/>
    <w:rsid w:val="001372D2"/>
    <w:rsid w:val="001448F1"/>
    <w:rsid w:val="00152B20"/>
    <w:rsid w:val="00163A4A"/>
    <w:rsid w:val="00165106"/>
    <w:rsid w:val="00166796"/>
    <w:rsid w:val="00167A89"/>
    <w:rsid w:val="00171C01"/>
    <w:rsid w:val="00172A52"/>
    <w:rsid w:val="001757CD"/>
    <w:rsid w:val="001775C1"/>
    <w:rsid w:val="0018207F"/>
    <w:rsid w:val="001859A8"/>
    <w:rsid w:val="001868BD"/>
    <w:rsid w:val="00187557"/>
    <w:rsid w:val="00192617"/>
    <w:rsid w:val="0019419B"/>
    <w:rsid w:val="001A24FC"/>
    <w:rsid w:val="001A4647"/>
    <w:rsid w:val="001A62EB"/>
    <w:rsid w:val="001A7D1D"/>
    <w:rsid w:val="001B2A0D"/>
    <w:rsid w:val="001B432F"/>
    <w:rsid w:val="001B4569"/>
    <w:rsid w:val="001B6EF6"/>
    <w:rsid w:val="001C218B"/>
    <w:rsid w:val="001D326A"/>
    <w:rsid w:val="001D5970"/>
    <w:rsid w:val="001D62E1"/>
    <w:rsid w:val="001E0B17"/>
    <w:rsid w:val="001E6792"/>
    <w:rsid w:val="001F0865"/>
    <w:rsid w:val="001F29DE"/>
    <w:rsid w:val="001F2FA5"/>
    <w:rsid w:val="001F3F59"/>
    <w:rsid w:val="001F567D"/>
    <w:rsid w:val="002031D0"/>
    <w:rsid w:val="00206871"/>
    <w:rsid w:val="00207517"/>
    <w:rsid w:val="00215C10"/>
    <w:rsid w:val="00216EC1"/>
    <w:rsid w:val="00224289"/>
    <w:rsid w:val="00227758"/>
    <w:rsid w:val="002422C8"/>
    <w:rsid w:val="00243998"/>
    <w:rsid w:val="00251C41"/>
    <w:rsid w:val="00254BA5"/>
    <w:rsid w:val="00263578"/>
    <w:rsid w:val="002645BF"/>
    <w:rsid w:val="002655B0"/>
    <w:rsid w:val="00272FDF"/>
    <w:rsid w:val="00273144"/>
    <w:rsid w:val="00274A21"/>
    <w:rsid w:val="002808D4"/>
    <w:rsid w:val="00281852"/>
    <w:rsid w:val="00282958"/>
    <w:rsid w:val="00286C4F"/>
    <w:rsid w:val="00292B74"/>
    <w:rsid w:val="002945AA"/>
    <w:rsid w:val="0029649C"/>
    <w:rsid w:val="002A0C75"/>
    <w:rsid w:val="002A10CA"/>
    <w:rsid w:val="002A1D5B"/>
    <w:rsid w:val="002A4EBA"/>
    <w:rsid w:val="002B0FCA"/>
    <w:rsid w:val="002B5CDB"/>
    <w:rsid w:val="002B768A"/>
    <w:rsid w:val="002C1B87"/>
    <w:rsid w:val="002D07D5"/>
    <w:rsid w:val="002D21B4"/>
    <w:rsid w:val="002D304C"/>
    <w:rsid w:val="002E115F"/>
    <w:rsid w:val="002E53F4"/>
    <w:rsid w:val="002E7223"/>
    <w:rsid w:val="002F04F3"/>
    <w:rsid w:val="002F2BC4"/>
    <w:rsid w:val="00302087"/>
    <w:rsid w:val="003030D8"/>
    <w:rsid w:val="00304E78"/>
    <w:rsid w:val="00305FB9"/>
    <w:rsid w:val="003074D2"/>
    <w:rsid w:val="00310B45"/>
    <w:rsid w:val="00313058"/>
    <w:rsid w:val="00313B2D"/>
    <w:rsid w:val="003153EF"/>
    <w:rsid w:val="00322A68"/>
    <w:rsid w:val="00325952"/>
    <w:rsid w:val="00326ADF"/>
    <w:rsid w:val="00332D9B"/>
    <w:rsid w:val="00332E69"/>
    <w:rsid w:val="00341C84"/>
    <w:rsid w:val="00346799"/>
    <w:rsid w:val="0034725C"/>
    <w:rsid w:val="00351310"/>
    <w:rsid w:val="00356320"/>
    <w:rsid w:val="00356EF9"/>
    <w:rsid w:val="00360B75"/>
    <w:rsid w:val="00363DF2"/>
    <w:rsid w:val="0036611D"/>
    <w:rsid w:val="00381FFA"/>
    <w:rsid w:val="0038679A"/>
    <w:rsid w:val="003869C6"/>
    <w:rsid w:val="00386BD4"/>
    <w:rsid w:val="0039060A"/>
    <w:rsid w:val="00393049"/>
    <w:rsid w:val="00393291"/>
    <w:rsid w:val="003A5DD1"/>
    <w:rsid w:val="003A66CD"/>
    <w:rsid w:val="003A6F95"/>
    <w:rsid w:val="003C128D"/>
    <w:rsid w:val="003C2297"/>
    <w:rsid w:val="003C48C5"/>
    <w:rsid w:val="003D0745"/>
    <w:rsid w:val="003D65C1"/>
    <w:rsid w:val="003F1076"/>
    <w:rsid w:val="003F411E"/>
    <w:rsid w:val="003F4517"/>
    <w:rsid w:val="003F5244"/>
    <w:rsid w:val="003F70B5"/>
    <w:rsid w:val="0040547F"/>
    <w:rsid w:val="004072B3"/>
    <w:rsid w:val="004110D6"/>
    <w:rsid w:val="00421BC1"/>
    <w:rsid w:val="00421DAD"/>
    <w:rsid w:val="0042238E"/>
    <w:rsid w:val="00427333"/>
    <w:rsid w:val="00427954"/>
    <w:rsid w:val="0043035A"/>
    <w:rsid w:val="0044440E"/>
    <w:rsid w:val="00444E8B"/>
    <w:rsid w:val="00445C8E"/>
    <w:rsid w:val="00450DA2"/>
    <w:rsid w:val="00452DC8"/>
    <w:rsid w:val="00455397"/>
    <w:rsid w:val="00461097"/>
    <w:rsid w:val="00461DC0"/>
    <w:rsid w:val="00462E81"/>
    <w:rsid w:val="004655CD"/>
    <w:rsid w:val="00465F38"/>
    <w:rsid w:val="00471296"/>
    <w:rsid w:val="00471FD3"/>
    <w:rsid w:val="00473035"/>
    <w:rsid w:val="00473639"/>
    <w:rsid w:val="00473738"/>
    <w:rsid w:val="004743B7"/>
    <w:rsid w:val="004756C2"/>
    <w:rsid w:val="00482FB3"/>
    <w:rsid w:val="004857F7"/>
    <w:rsid w:val="0048786B"/>
    <w:rsid w:val="004925E2"/>
    <w:rsid w:val="00494579"/>
    <w:rsid w:val="004A15B2"/>
    <w:rsid w:val="004A4535"/>
    <w:rsid w:val="004B2DB4"/>
    <w:rsid w:val="004B3A8E"/>
    <w:rsid w:val="004B4093"/>
    <w:rsid w:val="004B6AB8"/>
    <w:rsid w:val="004B6FD5"/>
    <w:rsid w:val="004C029C"/>
    <w:rsid w:val="004C1572"/>
    <w:rsid w:val="004C5625"/>
    <w:rsid w:val="004C640A"/>
    <w:rsid w:val="004D073A"/>
    <w:rsid w:val="004D3A34"/>
    <w:rsid w:val="004E26A1"/>
    <w:rsid w:val="004E54E8"/>
    <w:rsid w:val="004E5706"/>
    <w:rsid w:val="00504D0A"/>
    <w:rsid w:val="005078D9"/>
    <w:rsid w:val="00513F86"/>
    <w:rsid w:val="00514D26"/>
    <w:rsid w:val="00520B5C"/>
    <w:rsid w:val="00523D8E"/>
    <w:rsid w:val="00525EE5"/>
    <w:rsid w:val="00530B9D"/>
    <w:rsid w:val="00530E62"/>
    <w:rsid w:val="00537108"/>
    <w:rsid w:val="00544CAB"/>
    <w:rsid w:val="00545F56"/>
    <w:rsid w:val="00552CE5"/>
    <w:rsid w:val="0055598C"/>
    <w:rsid w:val="005563BE"/>
    <w:rsid w:val="00573776"/>
    <w:rsid w:val="00575F24"/>
    <w:rsid w:val="0057753E"/>
    <w:rsid w:val="00584E2C"/>
    <w:rsid w:val="00591649"/>
    <w:rsid w:val="0059248A"/>
    <w:rsid w:val="00593412"/>
    <w:rsid w:val="005A4422"/>
    <w:rsid w:val="005A4BA2"/>
    <w:rsid w:val="005B0AE3"/>
    <w:rsid w:val="005B222F"/>
    <w:rsid w:val="005B2818"/>
    <w:rsid w:val="005B2D15"/>
    <w:rsid w:val="005B5616"/>
    <w:rsid w:val="005B57F4"/>
    <w:rsid w:val="005B6436"/>
    <w:rsid w:val="005B7233"/>
    <w:rsid w:val="005C5CAB"/>
    <w:rsid w:val="005C7CA2"/>
    <w:rsid w:val="005D3ED7"/>
    <w:rsid w:val="005D630F"/>
    <w:rsid w:val="005E2829"/>
    <w:rsid w:val="005E483A"/>
    <w:rsid w:val="005E5345"/>
    <w:rsid w:val="005F09A3"/>
    <w:rsid w:val="005F10F1"/>
    <w:rsid w:val="005F52CE"/>
    <w:rsid w:val="005F5AF4"/>
    <w:rsid w:val="00604B4D"/>
    <w:rsid w:val="00605078"/>
    <w:rsid w:val="00613357"/>
    <w:rsid w:val="006163A9"/>
    <w:rsid w:val="00626EE1"/>
    <w:rsid w:val="00632068"/>
    <w:rsid w:val="00645091"/>
    <w:rsid w:val="00650AFE"/>
    <w:rsid w:val="006613B4"/>
    <w:rsid w:val="00663029"/>
    <w:rsid w:val="006633AA"/>
    <w:rsid w:val="00664802"/>
    <w:rsid w:val="00672A04"/>
    <w:rsid w:val="00680374"/>
    <w:rsid w:val="006856DE"/>
    <w:rsid w:val="0068637D"/>
    <w:rsid w:val="006910A7"/>
    <w:rsid w:val="00696163"/>
    <w:rsid w:val="0069635D"/>
    <w:rsid w:val="006A030C"/>
    <w:rsid w:val="006A13F9"/>
    <w:rsid w:val="006B11B5"/>
    <w:rsid w:val="006B5895"/>
    <w:rsid w:val="006B5E22"/>
    <w:rsid w:val="006C3F87"/>
    <w:rsid w:val="006C683E"/>
    <w:rsid w:val="006C71F1"/>
    <w:rsid w:val="006D5CFD"/>
    <w:rsid w:val="006E2588"/>
    <w:rsid w:val="006E2A29"/>
    <w:rsid w:val="006E2F48"/>
    <w:rsid w:val="006E46EB"/>
    <w:rsid w:val="006E4745"/>
    <w:rsid w:val="006E488D"/>
    <w:rsid w:val="006E5FE7"/>
    <w:rsid w:val="006F32EB"/>
    <w:rsid w:val="006F3EEA"/>
    <w:rsid w:val="006F5183"/>
    <w:rsid w:val="006F77DC"/>
    <w:rsid w:val="00705323"/>
    <w:rsid w:val="0071583A"/>
    <w:rsid w:val="00724ECE"/>
    <w:rsid w:val="007307A3"/>
    <w:rsid w:val="00730F57"/>
    <w:rsid w:val="00747335"/>
    <w:rsid w:val="00751AFD"/>
    <w:rsid w:val="00752C32"/>
    <w:rsid w:val="00755581"/>
    <w:rsid w:val="0075666E"/>
    <w:rsid w:val="00761183"/>
    <w:rsid w:val="007632C8"/>
    <w:rsid w:val="007636A3"/>
    <w:rsid w:val="00766C0D"/>
    <w:rsid w:val="007711DC"/>
    <w:rsid w:val="00775F9C"/>
    <w:rsid w:val="007779AC"/>
    <w:rsid w:val="007813EE"/>
    <w:rsid w:val="007821E4"/>
    <w:rsid w:val="007866AD"/>
    <w:rsid w:val="00790A48"/>
    <w:rsid w:val="00793A7D"/>
    <w:rsid w:val="00795111"/>
    <w:rsid w:val="00797872"/>
    <w:rsid w:val="007A258C"/>
    <w:rsid w:val="007A3825"/>
    <w:rsid w:val="007A7124"/>
    <w:rsid w:val="007B71D5"/>
    <w:rsid w:val="007C0CDB"/>
    <w:rsid w:val="007C32B0"/>
    <w:rsid w:val="007C4233"/>
    <w:rsid w:val="007C4C67"/>
    <w:rsid w:val="007D0027"/>
    <w:rsid w:val="007D22D1"/>
    <w:rsid w:val="007D6DA0"/>
    <w:rsid w:val="007E7E6C"/>
    <w:rsid w:val="007F0FF4"/>
    <w:rsid w:val="007F1D64"/>
    <w:rsid w:val="007F6293"/>
    <w:rsid w:val="007F6375"/>
    <w:rsid w:val="00800E88"/>
    <w:rsid w:val="00801E7A"/>
    <w:rsid w:val="00805048"/>
    <w:rsid w:val="00805F5C"/>
    <w:rsid w:val="00815CAF"/>
    <w:rsid w:val="00817660"/>
    <w:rsid w:val="008236B8"/>
    <w:rsid w:val="00823AD5"/>
    <w:rsid w:val="00823BCA"/>
    <w:rsid w:val="00824969"/>
    <w:rsid w:val="00824975"/>
    <w:rsid w:val="0083373D"/>
    <w:rsid w:val="00834C46"/>
    <w:rsid w:val="008364CA"/>
    <w:rsid w:val="0085245A"/>
    <w:rsid w:val="0086175F"/>
    <w:rsid w:val="0086190F"/>
    <w:rsid w:val="0086224E"/>
    <w:rsid w:val="00863CD4"/>
    <w:rsid w:val="00867177"/>
    <w:rsid w:val="0087313C"/>
    <w:rsid w:val="00873E35"/>
    <w:rsid w:val="00874315"/>
    <w:rsid w:val="0087621C"/>
    <w:rsid w:val="00883A41"/>
    <w:rsid w:val="008841D2"/>
    <w:rsid w:val="00885FE9"/>
    <w:rsid w:val="0088772B"/>
    <w:rsid w:val="0089292B"/>
    <w:rsid w:val="00896ABD"/>
    <w:rsid w:val="00896BB7"/>
    <w:rsid w:val="00897CE8"/>
    <w:rsid w:val="008A16E4"/>
    <w:rsid w:val="008A1A28"/>
    <w:rsid w:val="008A20C9"/>
    <w:rsid w:val="008B4A03"/>
    <w:rsid w:val="008C1459"/>
    <w:rsid w:val="008C36D8"/>
    <w:rsid w:val="008C7EAB"/>
    <w:rsid w:val="008D145B"/>
    <w:rsid w:val="008D6348"/>
    <w:rsid w:val="008D7095"/>
    <w:rsid w:val="008D72C9"/>
    <w:rsid w:val="008E008C"/>
    <w:rsid w:val="008E1109"/>
    <w:rsid w:val="008E13AF"/>
    <w:rsid w:val="008E4413"/>
    <w:rsid w:val="00902199"/>
    <w:rsid w:val="00903C81"/>
    <w:rsid w:val="0090558A"/>
    <w:rsid w:val="009123F4"/>
    <w:rsid w:val="00912F2B"/>
    <w:rsid w:val="00920E0D"/>
    <w:rsid w:val="00921AE0"/>
    <w:rsid w:val="00923139"/>
    <w:rsid w:val="009235EF"/>
    <w:rsid w:val="0093182B"/>
    <w:rsid w:val="00932283"/>
    <w:rsid w:val="0093248D"/>
    <w:rsid w:val="00934F75"/>
    <w:rsid w:val="00935050"/>
    <w:rsid w:val="00937E24"/>
    <w:rsid w:val="0094447A"/>
    <w:rsid w:val="00944706"/>
    <w:rsid w:val="0095146D"/>
    <w:rsid w:val="009519E2"/>
    <w:rsid w:val="009546F2"/>
    <w:rsid w:val="00954B59"/>
    <w:rsid w:val="00960951"/>
    <w:rsid w:val="00964ED9"/>
    <w:rsid w:val="00966A51"/>
    <w:rsid w:val="009744CC"/>
    <w:rsid w:val="00974FCF"/>
    <w:rsid w:val="0098106A"/>
    <w:rsid w:val="00985B20"/>
    <w:rsid w:val="0099446E"/>
    <w:rsid w:val="009A22C7"/>
    <w:rsid w:val="009A2D69"/>
    <w:rsid w:val="009A77BD"/>
    <w:rsid w:val="009B673B"/>
    <w:rsid w:val="009B6FB6"/>
    <w:rsid w:val="009C0833"/>
    <w:rsid w:val="009C3A58"/>
    <w:rsid w:val="009C6971"/>
    <w:rsid w:val="009C7F35"/>
    <w:rsid w:val="009D5877"/>
    <w:rsid w:val="009D5F70"/>
    <w:rsid w:val="009E1FD6"/>
    <w:rsid w:val="009E500F"/>
    <w:rsid w:val="00A055EB"/>
    <w:rsid w:val="00A1662D"/>
    <w:rsid w:val="00A17838"/>
    <w:rsid w:val="00A17873"/>
    <w:rsid w:val="00A245D5"/>
    <w:rsid w:val="00A336D3"/>
    <w:rsid w:val="00A336E0"/>
    <w:rsid w:val="00A3634D"/>
    <w:rsid w:val="00A437E2"/>
    <w:rsid w:val="00A45A37"/>
    <w:rsid w:val="00A52B50"/>
    <w:rsid w:val="00A53792"/>
    <w:rsid w:val="00A53AFA"/>
    <w:rsid w:val="00A54BAC"/>
    <w:rsid w:val="00A6148D"/>
    <w:rsid w:val="00A62DEB"/>
    <w:rsid w:val="00A65843"/>
    <w:rsid w:val="00A720EC"/>
    <w:rsid w:val="00A86FFD"/>
    <w:rsid w:val="00A90ADE"/>
    <w:rsid w:val="00A912BA"/>
    <w:rsid w:val="00A91E6C"/>
    <w:rsid w:val="00A92B56"/>
    <w:rsid w:val="00A965BE"/>
    <w:rsid w:val="00AA168E"/>
    <w:rsid w:val="00AA2D81"/>
    <w:rsid w:val="00AA369E"/>
    <w:rsid w:val="00AA5AC3"/>
    <w:rsid w:val="00AA610F"/>
    <w:rsid w:val="00AB2312"/>
    <w:rsid w:val="00AB413E"/>
    <w:rsid w:val="00AB4B8D"/>
    <w:rsid w:val="00AC2C8E"/>
    <w:rsid w:val="00AC6FC5"/>
    <w:rsid w:val="00AD08E4"/>
    <w:rsid w:val="00AD1DDD"/>
    <w:rsid w:val="00AD4F1A"/>
    <w:rsid w:val="00AD5056"/>
    <w:rsid w:val="00AE3093"/>
    <w:rsid w:val="00AE320A"/>
    <w:rsid w:val="00AE56ED"/>
    <w:rsid w:val="00AF041F"/>
    <w:rsid w:val="00AF1F15"/>
    <w:rsid w:val="00AF41FF"/>
    <w:rsid w:val="00B03C3D"/>
    <w:rsid w:val="00B04B1A"/>
    <w:rsid w:val="00B05E06"/>
    <w:rsid w:val="00B06375"/>
    <w:rsid w:val="00B14E74"/>
    <w:rsid w:val="00B16B4E"/>
    <w:rsid w:val="00B228F9"/>
    <w:rsid w:val="00B30476"/>
    <w:rsid w:val="00B32FCB"/>
    <w:rsid w:val="00B36216"/>
    <w:rsid w:val="00B44C5A"/>
    <w:rsid w:val="00B45A3F"/>
    <w:rsid w:val="00B51C5D"/>
    <w:rsid w:val="00B5775B"/>
    <w:rsid w:val="00B66A55"/>
    <w:rsid w:val="00B67B6C"/>
    <w:rsid w:val="00B70947"/>
    <w:rsid w:val="00B71251"/>
    <w:rsid w:val="00B71A3A"/>
    <w:rsid w:val="00B7250A"/>
    <w:rsid w:val="00B87DE0"/>
    <w:rsid w:val="00B93069"/>
    <w:rsid w:val="00B97956"/>
    <w:rsid w:val="00B97DB9"/>
    <w:rsid w:val="00BA0FBC"/>
    <w:rsid w:val="00BA54EE"/>
    <w:rsid w:val="00BA603E"/>
    <w:rsid w:val="00BB3AEC"/>
    <w:rsid w:val="00BB5767"/>
    <w:rsid w:val="00BC0195"/>
    <w:rsid w:val="00BC0C6A"/>
    <w:rsid w:val="00BC29DC"/>
    <w:rsid w:val="00BC6706"/>
    <w:rsid w:val="00BD316B"/>
    <w:rsid w:val="00BD3665"/>
    <w:rsid w:val="00BE0187"/>
    <w:rsid w:val="00BE0B5B"/>
    <w:rsid w:val="00BE6EDE"/>
    <w:rsid w:val="00BF5592"/>
    <w:rsid w:val="00BF58D5"/>
    <w:rsid w:val="00C01371"/>
    <w:rsid w:val="00C02DDE"/>
    <w:rsid w:val="00C0354C"/>
    <w:rsid w:val="00C07252"/>
    <w:rsid w:val="00C12EEF"/>
    <w:rsid w:val="00C15E92"/>
    <w:rsid w:val="00C16437"/>
    <w:rsid w:val="00C204C7"/>
    <w:rsid w:val="00C226EC"/>
    <w:rsid w:val="00C41665"/>
    <w:rsid w:val="00C50B0F"/>
    <w:rsid w:val="00C5112A"/>
    <w:rsid w:val="00C555E0"/>
    <w:rsid w:val="00C55F31"/>
    <w:rsid w:val="00C647C6"/>
    <w:rsid w:val="00C64B7A"/>
    <w:rsid w:val="00C70739"/>
    <w:rsid w:val="00C71C76"/>
    <w:rsid w:val="00C75541"/>
    <w:rsid w:val="00C85212"/>
    <w:rsid w:val="00C85B91"/>
    <w:rsid w:val="00C913A7"/>
    <w:rsid w:val="00C9561E"/>
    <w:rsid w:val="00CA3E10"/>
    <w:rsid w:val="00CA48D4"/>
    <w:rsid w:val="00CA519E"/>
    <w:rsid w:val="00CA72C6"/>
    <w:rsid w:val="00CB4729"/>
    <w:rsid w:val="00CC204A"/>
    <w:rsid w:val="00CC4FE6"/>
    <w:rsid w:val="00CC68B1"/>
    <w:rsid w:val="00CD2FEF"/>
    <w:rsid w:val="00CE13D9"/>
    <w:rsid w:val="00CE1EC4"/>
    <w:rsid w:val="00CE3437"/>
    <w:rsid w:val="00CE382C"/>
    <w:rsid w:val="00CE395B"/>
    <w:rsid w:val="00CE4FBE"/>
    <w:rsid w:val="00CE6110"/>
    <w:rsid w:val="00CE62D0"/>
    <w:rsid w:val="00CF272F"/>
    <w:rsid w:val="00CF2E71"/>
    <w:rsid w:val="00D05EC5"/>
    <w:rsid w:val="00D06D0A"/>
    <w:rsid w:val="00D20865"/>
    <w:rsid w:val="00D20E36"/>
    <w:rsid w:val="00D2333C"/>
    <w:rsid w:val="00D239D5"/>
    <w:rsid w:val="00D252BB"/>
    <w:rsid w:val="00D25EE1"/>
    <w:rsid w:val="00D425E0"/>
    <w:rsid w:val="00D515FC"/>
    <w:rsid w:val="00D53368"/>
    <w:rsid w:val="00D53E16"/>
    <w:rsid w:val="00D615A6"/>
    <w:rsid w:val="00D641E8"/>
    <w:rsid w:val="00D64E4E"/>
    <w:rsid w:val="00D679AE"/>
    <w:rsid w:val="00D778CF"/>
    <w:rsid w:val="00D807FB"/>
    <w:rsid w:val="00D80FC3"/>
    <w:rsid w:val="00D829A8"/>
    <w:rsid w:val="00D82EA2"/>
    <w:rsid w:val="00D82F12"/>
    <w:rsid w:val="00D83A16"/>
    <w:rsid w:val="00D83D28"/>
    <w:rsid w:val="00D8532F"/>
    <w:rsid w:val="00D856C7"/>
    <w:rsid w:val="00D9288E"/>
    <w:rsid w:val="00D946C2"/>
    <w:rsid w:val="00D95CEB"/>
    <w:rsid w:val="00DA1AE0"/>
    <w:rsid w:val="00DA5D30"/>
    <w:rsid w:val="00DB055E"/>
    <w:rsid w:val="00DB52FE"/>
    <w:rsid w:val="00DB725E"/>
    <w:rsid w:val="00DB7B81"/>
    <w:rsid w:val="00DC169E"/>
    <w:rsid w:val="00DC309E"/>
    <w:rsid w:val="00DC35DF"/>
    <w:rsid w:val="00DC5A90"/>
    <w:rsid w:val="00DD0A99"/>
    <w:rsid w:val="00DD772C"/>
    <w:rsid w:val="00DE0966"/>
    <w:rsid w:val="00DE4556"/>
    <w:rsid w:val="00DE5CBC"/>
    <w:rsid w:val="00DE5CE7"/>
    <w:rsid w:val="00DE5E73"/>
    <w:rsid w:val="00DE6363"/>
    <w:rsid w:val="00DE7FEC"/>
    <w:rsid w:val="00DF4246"/>
    <w:rsid w:val="00E04DC1"/>
    <w:rsid w:val="00E0516E"/>
    <w:rsid w:val="00E07D13"/>
    <w:rsid w:val="00E1037F"/>
    <w:rsid w:val="00E143CC"/>
    <w:rsid w:val="00E170F0"/>
    <w:rsid w:val="00E203DF"/>
    <w:rsid w:val="00E260FA"/>
    <w:rsid w:val="00E3347D"/>
    <w:rsid w:val="00E368CB"/>
    <w:rsid w:val="00E42FA2"/>
    <w:rsid w:val="00E4785E"/>
    <w:rsid w:val="00E50107"/>
    <w:rsid w:val="00E512A8"/>
    <w:rsid w:val="00E512DA"/>
    <w:rsid w:val="00E61D16"/>
    <w:rsid w:val="00E62717"/>
    <w:rsid w:val="00E63309"/>
    <w:rsid w:val="00E649A2"/>
    <w:rsid w:val="00E66E3F"/>
    <w:rsid w:val="00E6746A"/>
    <w:rsid w:val="00E727CD"/>
    <w:rsid w:val="00E779BB"/>
    <w:rsid w:val="00E8455F"/>
    <w:rsid w:val="00E860FA"/>
    <w:rsid w:val="00E87BDA"/>
    <w:rsid w:val="00E946D6"/>
    <w:rsid w:val="00E94FCA"/>
    <w:rsid w:val="00EA0D50"/>
    <w:rsid w:val="00EA6171"/>
    <w:rsid w:val="00EB22B2"/>
    <w:rsid w:val="00EB3005"/>
    <w:rsid w:val="00EC40B7"/>
    <w:rsid w:val="00EC54BE"/>
    <w:rsid w:val="00EC5957"/>
    <w:rsid w:val="00EC5CB7"/>
    <w:rsid w:val="00EC633B"/>
    <w:rsid w:val="00ED094F"/>
    <w:rsid w:val="00ED0DAC"/>
    <w:rsid w:val="00ED6F03"/>
    <w:rsid w:val="00EE277F"/>
    <w:rsid w:val="00EE62DF"/>
    <w:rsid w:val="00EE66AB"/>
    <w:rsid w:val="00EE6CD3"/>
    <w:rsid w:val="00EF30AC"/>
    <w:rsid w:val="00F00B56"/>
    <w:rsid w:val="00F056F3"/>
    <w:rsid w:val="00F064A5"/>
    <w:rsid w:val="00F153E9"/>
    <w:rsid w:val="00F17033"/>
    <w:rsid w:val="00F24AD4"/>
    <w:rsid w:val="00F259CA"/>
    <w:rsid w:val="00F266DB"/>
    <w:rsid w:val="00F33972"/>
    <w:rsid w:val="00F41880"/>
    <w:rsid w:val="00F441F8"/>
    <w:rsid w:val="00F4524A"/>
    <w:rsid w:val="00F45997"/>
    <w:rsid w:val="00F45D9F"/>
    <w:rsid w:val="00F467E2"/>
    <w:rsid w:val="00F474BD"/>
    <w:rsid w:val="00F717EE"/>
    <w:rsid w:val="00F7534C"/>
    <w:rsid w:val="00F8096D"/>
    <w:rsid w:val="00F8363C"/>
    <w:rsid w:val="00F846E2"/>
    <w:rsid w:val="00F966BF"/>
    <w:rsid w:val="00FA5C29"/>
    <w:rsid w:val="00FB106C"/>
    <w:rsid w:val="00FB13F3"/>
    <w:rsid w:val="00FB3197"/>
    <w:rsid w:val="00FB5220"/>
    <w:rsid w:val="00FC6573"/>
    <w:rsid w:val="00FD1AA8"/>
    <w:rsid w:val="00FD2F60"/>
    <w:rsid w:val="00FE26AB"/>
    <w:rsid w:val="00FE3074"/>
    <w:rsid w:val="00FE4B14"/>
    <w:rsid w:val="00FE5186"/>
    <w:rsid w:val="00FE6352"/>
    <w:rsid w:val="00FE63CF"/>
    <w:rsid w:val="01F299B7"/>
    <w:rsid w:val="0B03A76A"/>
    <w:rsid w:val="178822B3"/>
    <w:rsid w:val="2CAC9462"/>
    <w:rsid w:val="2E2335C2"/>
    <w:rsid w:val="2EE2BA46"/>
    <w:rsid w:val="3D9DE60F"/>
    <w:rsid w:val="40371EE8"/>
    <w:rsid w:val="42E77B1F"/>
    <w:rsid w:val="447BBE0C"/>
    <w:rsid w:val="45F165FD"/>
    <w:rsid w:val="47021EE1"/>
    <w:rsid w:val="5159E8A7"/>
    <w:rsid w:val="5AC21F8A"/>
    <w:rsid w:val="650FDAB9"/>
    <w:rsid w:val="71A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8B07E"/>
  <w15:docId w15:val="{0747DC38-CF98-42BF-BCC9-DD4D7C2D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01"/>
    <w:rPr>
      <w:rFonts w:ascii="Arial" w:eastAsiaTheme="minorHAnsi" w:hAnsi="Arial" w:cs="Arial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3701"/>
    <w:pPr>
      <w:keepNext/>
      <w:keepLines/>
      <w:spacing w:before="480"/>
      <w:outlineLvl w:val="0"/>
    </w:pPr>
    <w:rPr>
      <w:rFonts w:eastAsiaTheme="majorEastAs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259CA"/>
    <w:pPr>
      <w:spacing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aliases w:val="Contact details text"/>
    <w:basedOn w:val="BasicParagraph"/>
    <w:next w:val="Normal"/>
    <w:link w:val="Heading3Char"/>
    <w:uiPriority w:val="9"/>
    <w:unhideWhenUsed/>
    <w:qFormat/>
    <w:rsid w:val="00BB3AEC"/>
    <w:pPr>
      <w:outlineLvl w:val="2"/>
    </w:pPr>
    <w:rPr>
      <w:rFonts w:ascii="Arial" w:hAnsi="Arial" w:cs="Arial"/>
      <w:color w:val="404041"/>
      <w:sz w:val="18"/>
      <w:szCs w:val="20"/>
    </w:rPr>
  </w:style>
  <w:style w:type="paragraph" w:styleId="Heading4">
    <w:name w:val="heading 4"/>
    <w:aliases w:val="Body header"/>
    <w:basedOn w:val="BasicParagraph"/>
    <w:next w:val="Normal"/>
    <w:link w:val="Heading4Char"/>
    <w:uiPriority w:val="9"/>
    <w:unhideWhenUsed/>
    <w:qFormat/>
    <w:rsid w:val="004925E2"/>
    <w:pPr>
      <w:outlineLvl w:val="3"/>
    </w:pPr>
    <w:rPr>
      <w:rFonts w:ascii="Arial" w:hAnsi="Arial" w:cs="Arial-BoldMT"/>
      <w:b/>
      <w:bCs/>
      <w:color w:val="004B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7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CD"/>
  </w:style>
  <w:style w:type="paragraph" w:styleId="Footer">
    <w:name w:val="footer"/>
    <w:basedOn w:val="Normal"/>
    <w:link w:val="FooterChar"/>
    <w:uiPriority w:val="99"/>
    <w:unhideWhenUsed/>
    <w:rsid w:val="00E727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CD"/>
  </w:style>
  <w:style w:type="paragraph" w:styleId="BalloonText">
    <w:name w:val="Balloon Text"/>
    <w:basedOn w:val="Normal"/>
    <w:link w:val="BalloonTextChar"/>
    <w:uiPriority w:val="99"/>
    <w:semiHidden/>
    <w:unhideWhenUsed/>
    <w:rsid w:val="00E727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CD"/>
    <w:rPr>
      <w:rFonts w:ascii="Lucida Grande" w:hAnsi="Lucida Grande" w:cs="Lucida Grande"/>
      <w:sz w:val="18"/>
      <w:szCs w:val="18"/>
    </w:rPr>
  </w:style>
  <w:style w:type="paragraph" w:styleId="Subtitle">
    <w:name w:val="Subtitle"/>
    <w:aliases w:val="Main sub header"/>
    <w:basedOn w:val="Normal"/>
    <w:next w:val="Normal"/>
    <w:link w:val="SubtitleChar"/>
    <w:uiPriority w:val="11"/>
    <w:qFormat/>
    <w:rsid w:val="00CA519E"/>
    <w:rPr>
      <w:color w:val="007DC3"/>
      <w:sz w:val="48"/>
      <w:szCs w:val="48"/>
    </w:rPr>
  </w:style>
  <w:style w:type="character" w:customStyle="1" w:styleId="SubtitleChar">
    <w:name w:val="Subtitle Char"/>
    <w:aliases w:val="Main sub header Char"/>
    <w:basedOn w:val="DefaultParagraphFont"/>
    <w:link w:val="Subtitle"/>
    <w:uiPriority w:val="11"/>
    <w:rsid w:val="00CA519E"/>
    <w:rPr>
      <w:rFonts w:ascii="Arial" w:hAnsi="Arial"/>
      <w:color w:val="007DC3"/>
      <w:sz w:val="48"/>
      <w:szCs w:val="48"/>
    </w:rPr>
  </w:style>
  <w:style w:type="paragraph" w:styleId="Title">
    <w:name w:val="Title"/>
    <w:aliases w:val="Main title"/>
    <w:basedOn w:val="Subtitle"/>
    <w:next w:val="Normal"/>
    <w:link w:val="TitleChar"/>
    <w:uiPriority w:val="10"/>
    <w:qFormat/>
    <w:rsid w:val="002A1D5B"/>
    <w:rPr>
      <w:b/>
      <w:color w:val="004B8D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2A1D5B"/>
    <w:rPr>
      <w:rFonts w:ascii="Arial" w:hAnsi="Arial"/>
      <w:b/>
      <w:color w:val="004B8D"/>
      <w:sz w:val="48"/>
      <w:szCs w:val="48"/>
    </w:rPr>
  </w:style>
  <w:style w:type="paragraph" w:styleId="NoSpacing">
    <w:name w:val="No Spacing"/>
    <w:uiPriority w:val="1"/>
    <w:rsid w:val="00341C84"/>
  </w:style>
  <w:style w:type="character" w:styleId="SubtleEmphasis">
    <w:name w:val="Subtle Emphasis"/>
    <w:basedOn w:val="DefaultParagraphFont"/>
    <w:uiPriority w:val="19"/>
    <w:rsid w:val="00341C8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341C8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259CA"/>
    <w:rPr>
      <w:rFonts w:ascii="Arial" w:eastAsiaTheme="majorEastAsia" w:hAnsi="Arial" w:cs="Arial"/>
      <w:b/>
      <w:bCs/>
      <w:sz w:val="28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63701"/>
    <w:rPr>
      <w:rFonts w:ascii="Arial" w:eastAsiaTheme="majorEastAsia" w:hAnsi="Arial" w:cs="Arial"/>
      <w:b/>
      <w:bCs/>
      <w:sz w:val="32"/>
      <w:szCs w:val="28"/>
      <w:lang w:val="en-AU"/>
    </w:rPr>
  </w:style>
  <w:style w:type="paragraph" w:customStyle="1" w:styleId="BasicParagraph">
    <w:name w:val="[Basic Paragraph]"/>
    <w:basedOn w:val="Normal"/>
    <w:uiPriority w:val="99"/>
    <w:rsid w:val="009A2D69"/>
    <w:rPr>
      <w:rFonts w:ascii="MinionPro-Regular" w:hAnsi="MinionPro-Regular" w:cs="MinionPro-Regular"/>
      <w:color w:val="000000"/>
    </w:rPr>
  </w:style>
  <w:style w:type="character" w:customStyle="1" w:styleId="Heading3Char">
    <w:name w:val="Heading 3 Char"/>
    <w:aliases w:val="Contact details text Char"/>
    <w:basedOn w:val="DefaultParagraphFont"/>
    <w:link w:val="Heading3"/>
    <w:uiPriority w:val="9"/>
    <w:rsid w:val="00BB3AEC"/>
    <w:rPr>
      <w:rFonts w:ascii="Arial" w:hAnsi="Arial" w:cs="Arial"/>
      <w:color w:val="404041"/>
      <w:sz w:val="18"/>
      <w:szCs w:val="20"/>
      <w:lang w:val="en-GB"/>
    </w:rPr>
  </w:style>
  <w:style w:type="character" w:customStyle="1" w:styleId="Heading4Char">
    <w:name w:val="Heading 4 Char"/>
    <w:aliases w:val="Body header Char"/>
    <w:basedOn w:val="DefaultParagraphFont"/>
    <w:link w:val="Heading4"/>
    <w:uiPriority w:val="9"/>
    <w:rsid w:val="004925E2"/>
    <w:rPr>
      <w:rFonts w:ascii="Arial" w:hAnsi="Arial" w:cs="Arial-BoldMT"/>
      <w:b/>
      <w:bCs/>
      <w:color w:val="004B8D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6746A"/>
  </w:style>
  <w:style w:type="paragraph" w:customStyle="1" w:styleId="NoParagraphStyle">
    <w:name w:val="[No Paragraph Style]"/>
    <w:rsid w:val="00DC35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59"/>
    <w:rsid w:val="00BF5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agecaption">
    <w:name w:val="Image caption"/>
    <w:basedOn w:val="DefaultParagraphFont"/>
    <w:uiPriority w:val="1"/>
    <w:qFormat/>
    <w:rsid w:val="001176DA"/>
    <w:rPr>
      <w:color w:val="007DC3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15F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3AF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DB055E"/>
    <w:rPr>
      <w:rFonts w:eastAsiaTheme="minorHAns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D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7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2C6"/>
    <w:rPr>
      <w:rFonts w:ascii="Arial" w:eastAsiaTheme="minorHAnsi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C6"/>
    <w:rPr>
      <w:rFonts w:ascii="Arial" w:eastAsiaTheme="minorHAnsi" w:hAnsi="Arial" w:cs="Arial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CA72C6"/>
    <w:rPr>
      <w:rFonts w:ascii="Arial" w:eastAsiaTheme="minorHAnsi" w:hAnsi="Arial" w:cs="Arial"/>
      <w:sz w:val="22"/>
      <w:szCs w:val="22"/>
      <w:lang w:val="en-AU"/>
    </w:rPr>
  </w:style>
  <w:style w:type="character" w:customStyle="1" w:styleId="Header2Char">
    <w:name w:val="Header 2 Char"/>
    <w:basedOn w:val="DefaultParagraphFont"/>
    <w:link w:val="Header2"/>
    <w:uiPriority w:val="1"/>
    <w:locked/>
    <w:rsid w:val="006E2588"/>
    <w:rPr>
      <w:rFonts w:ascii="Arial" w:eastAsia="Times New Roman" w:hAnsi="Arial" w:cs="Arial"/>
      <w:color w:val="0070C0"/>
    </w:rPr>
  </w:style>
  <w:style w:type="paragraph" w:customStyle="1" w:styleId="Header2">
    <w:name w:val="Header 2"/>
    <w:basedOn w:val="Normal"/>
    <w:link w:val="Header2Char"/>
    <w:uiPriority w:val="1"/>
    <w:qFormat/>
    <w:rsid w:val="006E2588"/>
    <w:pPr>
      <w:widowControl w:val="0"/>
      <w:autoSpaceDE w:val="0"/>
      <w:autoSpaceDN w:val="0"/>
    </w:pPr>
    <w:rPr>
      <w:rFonts w:eastAsia="Times New Roman"/>
      <w:color w:val="0070C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037F"/>
    <w:pPr>
      <w:spacing w:before="100" w:beforeAutospacing="1" w:after="100" w:afterAutospacing="1"/>
    </w:pPr>
    <w:rPr>
      <w:rFonts w:ascii="Calibri" w:hAnsi="Calibri" w:cs="Calibri"/>
      <w:lang w:eastAsia="en-AU"/>
    </w:rPr>
  </w:style>
  <w:style w:type="character" w:customStyle="1" w:styleId="ui-provider">
    <w:name w:val="ui-provider"/>
    <w:basedOn w:val="DefaultParagraphFont"/>
    <w:rsid w:val="004A4535"/>
  </w:style>
  <w:style w:type="character" w:styleId="UnresolvedMention">
    <w:name w:val="Unresolved Mention"/>
    <w:basedOn w:val="DefaultParagraphFont"/>
    <w:uiPriority w:val="99"/>
    <w:semiHidden/>
    <w:unhideWhenUsed/>
    <w:rsid w:val="002B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9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31BAC45E7549CDAED518F62695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99D7-B178-4D10-86CF-53DE1E7F18C1}"/>
      </w:docPartPr>
      <w:docPartBody>
        <w:p w:rsidR="00C371DA" w:rsidRDefault="00C371DA">
          <w:pPr>
            <w:pStyle w:val="8631BAC45E7549CDAED518F626957F8A"/>
          </w:pPr>
          <w:r w:rsidRPr="00F86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3D8E2071842FA94C0C01E5B19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5497-D5A2-4B70-B42D-8B09975CE3EE}"/>
      </w:docPartPr>
      <w:docPartBody>
        <w:p w:rsidR="00C371DA" w:rsidRDefault="00C371DA">
          <w:pPr>
            <w:pStyle w:val="F353D8E2071842FA94C0C01E5B196239"/>
          </w:pPr>
          <w:r w:rsidRPr="009D4A50">
            <w:t>Type in Apologies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DA"/>
    <w:rsid w:val="000C440A"/>
    <w:rsid w:val="0014190E"/>
    <w:rsid w:val="001F7C98"/>
    <w:rsid w:val="00310B45"/>
    <w:rsid w:val="00351310"/>
    <w:rsid w:val="003A66CD"/>
    <w:rsid w:val="003D3020"/>
    <w:rsid w:val="004D073A"/>
    <w:rsid w:val="00513CE0"/>
    <w:rsid w:val="0075666E"/>
    <w:rsid w:val="00905F41"/>
    <w:rsid w:val="00A933A6"/>
    <w:rsid w:val="00B30476"/>
    <w:rsid w:val="00B721CE"/>
    <w:rsid w:val="00C371DA"/>
    <w:rsid w:val="00E17001"/>
    <w:rsid w:val="00E260FA"/>
    <w:rsid w:val="00EE66AB"/>
    <w:rsid w:val="00F5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31BAC45E7549CDAED518F626957F8A">
    <w:name w:val="8631BAC45E7549CDAED518F626957F8A"/>
  </w:style>
  <w:style w:type="paragraph" w:customStyle="1" w:styleId="F353D8E2071842FA94C0C01E5B196239">
    <w:name w:val="F353D8E2071842FA94C0C01E5B196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21D210-E359-42B9-840E-DAF2C899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BriggsC</dc:creator>
  <cp:keywords>[SEC=UNOFFICIAL]</cp:keywords>
  <dc:description/>
  <cp:lastModifiedBy>Emma Lewis</cp:lastModifiedBy>
  <cp:revision>14</cp:revision>
  <cp:lastPrinted>2024-12-16T21:52:00Z</cp:lastPrinted>
  <dcterms:created xsi:type="dcterms:W3CDTF">2025-05-26T01:01:00Z</dcterms:created>
  <dcterms:modified xsi:type="dcterms:W3CDTF">2025-06-26T22:28:00Z</dcterms:modified>
  <cp:category>[SEC=UNOFFICIAL]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0B15496E0AED4F8BA3567480C8F9CDDC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FEA61BC15B11E5D2380FC6F623287889B6BAFAF1</vt:lpwstr>
  </property>
  <property fmtid="{D5CDD505-2E9C-101B-9397-08002B2CF9AE}" pid="11" name="PM_OriginationTimeStamp">
    <vt:lpwstr>2023-12-11T00:57:53Z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2657863DAF5EBD8996EA2ACA93E0F328</vt:lpwstr>
  </property>
  <property fmtid="{D5CDD505-2E9C-101B-9397-08002B2CF9AE}" pid="20" name="PM_Hash_Salt">
    <vt:lpwstr>DB0DE37E6AC0A819D4C98890F639A319</vt:lpwstr>
  </property>
  <property fmtid="{D5CDD505-2E9C-101B-9397-08002B2CF9AE}" pid="21" name="PM_Hash_SHA1">
    <vt:lpwstr>1DBFDA5844C94E98BEE7059EDBAC3ABA5E7AD2D5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ClassificationContentMarkingHeaderShapeIds">
    <vt:lpwstr>1,2,3</vt:lpwstr>
  </property>
  <property fmtid="{D5CDD505-2E9C-101B-9397-08002B2CF9AE}" pid="25" name="ClassificationContentMarkingHeaderFontProps">
    <vt:lpwstr>#ff0000,8,Calibri</vt:lpwstr>
  </property>
  <property fmtid="{D5CDD505-2E9C-101B-9397-08002B2CF9AE}" pid="26" name="ClassificationContentMarkingHeaderText">
    <vt:lpwstr>OFFICIAL</vt:lpwstr>
  </property>
  <property fmtid="{D5CDD505-2E9C-101B-9397-08002B2CF9AE}" pid="27" name="ClassificationContentMarkingFooterShapeIds">
    <vt:lpwstr>4,5,6</vt:lpwstr>
  </property>
  <property fmtid="{D5CDD505-2E9C-101B-9397-08002B2CF9AE}" pid="28" name="ClassificationContentMarkingFooterFontProps">
    <vt:lpwstr>#ff0000,8,Calibri</vt:lpwstr>
  </property>
  <property fmtid="{D5CDD505-2E9C-101B-9397-08002B2CF9AE}" pid="29" name="ClassificationContentMarkingFooterText">
    <vt:lpwstr>OFFICIAL</vt:lpwstr>
  </property>
  <property fmtid="{D5CDD505-2E9C-101B-9397-08002B2CF9AE}" pid="30" name="MSIP_Label_f96ab5f0-7a36-457d-a190-df54da160c63_Enabled">
    <vt:lpwstr>true</vt:lpwstr>
  </property>
  <property fmtid="{D5CDD505-2E9C-101B-9397-08002B2CF9AE}" pid="31" name="MSIP_Label_f96ab5f0-7a36-457d-a190-df54da160c63_SetDate">
    <vt:lpwstr>2023-09-24T23:38:43Z</vt:lpwstr>
  </property>
  <property fmtid="{D5CDD505-2E9C-101B-9397-08002B2CF9AE}" pid="32" name="MSIP_Label_f96ab5f0-7a36-457d-a190-df54da160c63_Method">
    <vt:lpwstr>Privileged</vt:lpwstr>
  </property>
  <property fmtid="{D5CDD505-2E9C-101B-9397-08002B2CF9AE}" pid="33" name="MSIP_Label_f96ab5f0-7a36-457d-a190-df54da160c63_Name">
    <vt:lpwstr>OFFICIAL</vt:lpwstr>
  </property>
  <property fmtid="{D5CDD505-2E9C-101B-9397-08002B2CF9AE}" pid="34" name="MSIP_Label_f96ab5f0-7a36-457d-a190-df54da160c63_SiteId">
    <vt:lpwstr>55b85f9a-5a51-4385-ae5e-c78a91336202</vt:lpwstr>
  </property>
  <property fmtid="{D5CDD505-2E9C-101B-9397-08002B2CF9AE}" pid="35" name="MSIP_Label_f96ab5f0-7a36-457d-a190-df54da160c63_ActionId">
    <vt:lpwstr>aa245c40-e5eb-473e-bc9c-fdcb72c7d584</vt:lpwstr>
  </property>
  <property fmtid="{D5CDD505-2E9C-101B-9397-08002B2CF9AE}" pid="36" name="MSIP_Label_f96ab5f0-7a36-457d-a190-df54da160c63_ContentBits">
    <vt:lpwstr>3</vt:lpwstr>
  </property>
</Properties>
</file>